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BBED6" w14:textId="29B3A1EF" w:rsidR="00307702" w:rsidRDefault="00D72E5F" w:rsidP="00CD59E2">
      <w:pPr>
        <w:spacing w:before="3" w:line="190" w:lineRule="exact"/>
        <w:rPr>
          <w:sz w:val="20"/>
          <w:szCs w:val="20"/>
        </w:rPr>
      </w:pPr>
      <w:r>
        <w:rPr>
          <w:noProof/>
          <w:sz w:val="20"/>
          <w:szCs w:val="20"/>
        </w:rPr>
        <w:drawing>
          <wp:anchor distT="0" distB="0" distL="114300" distR="114300" simplePos="0" relativeHeight="251662848" behindDoc="0" locked="0" layoutInCell="1" allowOverlap="1" wp14:anchorId="43EEEE4B" wp14:editId="05E6D7CC">
            <wp:simplePos x="0" y="0"/>
            <wp:positionH relativeFrom="margin">
              <wp:posOffset>0</wp:posOffset>
            </wp:positionH>
            <wp:positionV relativeFrom="margin">
              <wp:posOffset>97790</wp:posOffset>
            </wp:positionV>
            <wp:extent cx="1070610" cy="1784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_Logo.png"/>
                    <pic:cNvPicPr/>
                  </pic:nvPicPr>
                  <pic:blipFill rotWithShape="1">
                    <a:blip r:embed="rId9">
                      <a:extLst>
                        <a:ext uri="{28A0092B-C50C-407E-A947-70E740481C1C}">
                          <a14:useLocalDpi xmlns:a14="http://schemas.microsoft.com/office/drawing/2010/main" val="0"/>
                        </a:ext>
                      </a:extLst>
                    </a:blip>
                    <a:srcRect l="-4956" t="-733" r="-6587" b="-8533"/>
                    <a:stretch/>
                  </pic:blipFill>
                  <pic:spPr bwMode="auto">
                    <a:xfrm>
                      <a:off x="0" y="0"/>
                      <a:ext cx="1070610" cy="1784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62C8">
        <w:rPr>
          <w:sz w:val="19"/>
          <w:szCs w:val="19"/>
        </w:rPr>
        <w:t xml:space="preserve"> </w:t>
      </w:r>
    </w:p>
    <w:p w14:paraId="62B4ED02" w14:textId="77777777" w:rsidR="00307702" w:rsidRDefault="00307702">
      <w:pPr>
        <w:spacing w:line="200" w:lineRule="exact"/>
        <w:rPr>
          <w:sz w:val="20"/>
          <w:szCs w:val="20"/>
        </w:rPr>
      </w:pPr>
    </w:p>
    <w:p w14:paraId="51F55AB0" w14:textId="77777777" w:rsidR="00307702" w:rsidRDefault="00307702">
      <w:pPr>
        <w:spacing w:line="200" w:lineRule="exact"/>
        <w:rPr>
          <w:sz w:val="20"/>
          <w:szCs w:val="20"/>
        </w:rPr>
      </w:pPr>
    </w:p>
    <w:p w14:paraId="4CA50088" w14:textId="178CC5CA" w:rsidR="00307702" w:rsidRDefault="00CD59E2">
      <w:pPr>
        <w:spacing w:line="200" w:lineRule="exact"/>
        <w:rPr>
          <w:sz w:val="20"/>
          <w:szCs w:val="20"/>
        </w:rPr>
      </w:pPr>
      <w:r>
        <w:rPr>
          <w:sz w:val="20"/>
          <w:szCs w:val="20"/>
        </w:rPr>
        <w:t xml:space="preserve">  </w:t>
      </w:r>
    </w:p>
    <w:p w14:paraId="71123F24" w14:textId="43DEA892" w:rsidR="00307702" w:rsidRDefault="00307702">
      <w:pPr>
        <w:spacing w:line="200" w:lineRule="exact"/>
        <w:rPr>
          <w:sz w:val="20"/>
          <w:szCs w:val="20"/>
        </w:rPr>
      </w:pPr>
    </w:p>
    <w:p w14:paraId="640D2AD5" w14:textId="3FADFC2C" w:rsidR="00307702" w:rsidRDefault="00307702">
      <w:pPr>
        <w:spacing w:line="200" w:lineRule="exact"/>
        <w:rPr>
          <w:sz w:val="20"/>
          <w:szCs w:val="20"/>
        </w:rPr>
      </w:pPr>
    </w:p>
    <w:p w14:paraId="683116CD" w14:textId="3A2499EF" w:rsidR="00307702" w:rsidRDefault="00307702">
      <w:pPr>
        <w:spacing w:line="200" w:lineRule="exact"/>
        <w:rPr>
          <w:sz w:val="20"/>
          <w:szCs w:val="20"/>
        </w:rPr>
      </w:pPr>
    </w:p>
    <w:p w14:paraId="3E44A61E" w14:textId="395AAA34" w:rsidR="00307702" w:rsidRDefault="00307702">
      <w:pPr>
        <w:spacing w:line="200" w:lineRule="exact"/>
        <w:rPr>
          <w:sz w:val="20"/>
          <w:szCs w:val="20"/>
        </w:rPr>
      </w:pPr>
    </w:p>
    <w:p w14:paraId="6AA59919" w14:textId="5EF7AFB5" w:rsidR="00307702" w:rsidRDefault="00A6434E">
      <w:pPr>
        <w:spacing w:line="200" w:lineRule="exact"/>
        <w:rPr>
          <w:sz w:val="20"/>
          <w:szCs w:val="20"/>
        </w:rPr>
      </w:pPr>
      <w:r>
        <w:rPr>
          <w:noProof/>
        </w:rPr>
        <mc:AlternateContent>
          <mc:Choice Requires="wps">
            <w:drawing>
              <wp:anchor distT="0" distB="0" distL="114300" distR="114300" simplePos="0" relativeHeight="251661824" behindDoc="0" locked="0" layoutInCell="1" allowOverlap="1" wp14:anchorId="2671E91B" wp14:editId="5656E763">
                <wp:simplePos x="0" y="0"/>
                <wp:positionH relativeFrom="column">
                  <wp:posOffset>469900</wp:posOffset>
                </wp:positionH>
                <wp:positionV relativeFrom="paragraph">
                  <wp:posOffset>74930</wp:posOffset>
                </wp:positionV>
                <wp:extent cx="5099050" cy="7445375"/>
                <wp:effectExtent l="3175" t="0" r="3175" b="4445"/>
                <wp:wrapSquare wrapText="bothSides"/>
                <wp:docPr id="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744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2FE8A" w14:textId="55787CC1" w:rsidR="002C7101" w:rsidRDefault="002C7101" w:rsidP="002C7101">
                            <w:pPr>
                              <w:rPr>
                                <w:rFonts w:asciiTheme="majorHAnsi" w:hAnsiTheme="majorHAnsi"/>
                              </w:rPr>
                            </w:pPr>
                            <w:r>
                              <w:rPr>
                                <w:rFonts w:asciiTheme="majorHAnsi" w:hAnsiTheme="majorHAnsi"/>
                              </w:rPr>
                              <w:t>May 29</w:t>
                            </w:r>
                            <w:r>
                              <w:rPr>
                                <w:rFonts w:asciiTheme="majorHAnsi" w:hAnsiTheme="majorHAnsi"/>
                              </w:rPr>
                              <w:t>, 2015</w:t>
                            </w:r>
                          </w:p>
                          <w:p w14:paraId="7F1BCFFE" w14:textId="77777777" w:rsidR="002C7101" w:rsidRDefault="002C7101" w:rsidP="002C7101">
                            <w:pPr>
                              <w:rPr>
                                <w:rFonts w:asciiTheme="majorHAnsi" w:hAnsiTheme="majorHAnsi"/>
                              </w:rPr>
                            </w:pPr>
                          </w:p>
                          <w:p w14:paraId="690737A3" w14:textId="77777777" w:rsidR="002C7101" w:rsidRDefault="002C7101" w:rsidP="002C7101">
                            <w:pPr>
                              <w:rPr>
                                <w:rFonts w:asciiTheme="majorHAnsi" w:hAnsiTheme="majorHAnsi"/>
                              </w:rPr>
                            </w:pPr>
                            <w:r>
                              <w:rPr>
                                <w:rFonts w:asciiTheme="majorHAnsi" w:hAnsiTheme="majorHAnsi"/>
                              </w:rPr>
                              <w:t>Nora Super</w:t>
                            </w:r>
                          </w:p>
                          <w:p w14:paraId="54EE4580" w14:textId="77777777" w:rsidR="002C7101" w:rsidRDefault="002C7101" w:rsidP="002C7101">
                            <w:pPr>
                              <w:rPr>
                                <w:rFonts w:asciiTheme="majorHAnsi" w:hAnsiTheme="majorHAnsi"/>
                              </w:rPr>
                            </w:pPr>
                            <w:r>
                              <w:rPr>
                                <w:rFonts w:asciiTheme="majorHAnsi" w:hAnsiTheme="majorHAnsi"/>
                              </w:rPr>
                              <w:t xml:space="preserve">Executive Director </w:t>
                            </w:r>
                          </w:p>
                          <w:p w14:paraId="53ED1ECF" w14:textId="77777777" w:rsidR="002C7101" w:rsidRDefault="002C7101" w:rsidP="002C7101">
                            <w:pPr>
                              <w:rPr>
                                <w:rFonts w:asciiTheme="majorHAnsi" w:hAnsiTheme="majorHAnsi"/>
                              </w:rPr>
                            </w:pPr>
                            <w:r>
                              <w:rPr>
                                <w:rFonts w:asciiTheme="majorHAnsi" w:hAnsiTheme="majorHAnsi"/>
                              </w:rPr>
                              <w:t>White House Conference on Aging</w:t>
                            </w:r>
                          </w:p>
                          <w:p w14:paraId="4AC3C6D6" w14:textId="77777777" w:rsidR="002C7101" w:rsidRDefault="002C7101" w:rsidP="002C7101">
                            <w:pPr>
                              <w:rPr>
                                <w:rFonts w:asciiTheme="majorHAnsi" w:hAnsiTheme="majorHAnsi"/>
                              </w:rPr>
                            </w:pPr>
                            <w:r>
                              <w:rPr>
                                <w:rFonts w:asciiTheme="majorHAnsi" w:hAnsiTheme="majorHAnsi"/>
                              </w:rPr>
                              <w:t>200 Independence Avenue SW, Suite 637D</w:t>
                            </w:r>
                          </w:p>
                          <w:p w14:paraId="53AFDF33" w14:textId="77777777" w:rsidR="002C7101" w:rsidRDefault="002C7101" w:rsidP="002C7101">
                            <w:pPr>
                              <w:rPr>
                                <w:rFonts w:asciiTheme="majorHAnsi" w:hAnsiTheme="majorHAnsi"/>
                              </w:rPr>
                            </w:pPr>
                            <w:r>
                              <w:rPr>
                                <w:rFonts w:asciiTheme="majorHAnsi" w:hAnsiTheme="majorHAnsi"/>
                              </w:rPr>
                              <w:t>Hubert Humphrey Building</w:t>
                            </w:r>
                          </w:p>
                          <w:p w14:paraId="1D12911B" w14:textId="77777777" w:rsidR="002C7101" w:rsidRDefault="002C7101" w:rsidP="002C7101">
                            <w:pPr>
                              <w:rPr>
                                <w:rFonts w:asciiTheme="majorHAnsi" w:hAnsiTheme="majorHAnsi"/>
                              </w:rPr>
                            </w:pPr>
                            <w:r>
                              <w:rPr>
                                <w:rFonts w:asciiTheme="majorHAnsi" w:hAnsiTheme="majorHAnsi"/>
                              </w:rPr>
                              <w:t>Washington, DC 20201</w:t>
                            </w:r>
                          </w:p>
                          <w:p w14:paraId="6C5569A9" w14:textId="77777777" w:rsidR="002C7101" w:rsidRDefault="002C7101" w:rsidP="002C7101">
                            <w:pPr>
                              <w:rPr>
                                <w:rFonts w:asciiTheme="majorHAnsi" w:hAnsiTheme="majorHAnsi"/>
                              </w:rPr>
                            </w:pPr>
                          </w:p>
                          <w:p w14:paraId="23C362B8" w14:textId="77777777" w:rsidR="002C7101" w:rsidRDefault="002C7101" w:rsidP="002C7101">
                            <w:pPr>
                              <w:rPr>
                                <w:rFonts w:asciiTheme="majorHAnsi" w:hAnsiTheme="majorHAnsi"/>
                              </w:rPr>
                            </w:pPr>
                            <w:r>
                              <w:rPr>
                                <w:rFonts w:asciiTheme="majorHAnsi" w:hAnsiTheme="majorHAnsi"/>
                              </w:rPr>
                              <w:t>Dear Ms. Super:</w:t>
                            </w:r>
                          </w:p>
                          <w:p w14:paraId="19AEFD18" w14:textId="77777777" w:rsidR="002C7101" w:rsidRDefault="002C7101" w:rsidP="002C7101">
                            <w:pPr>
                              <w:rPr>
                                <w:rFonts w:asciiTheme="majorHAnsi" w:hAnsiTheme="majorHAnsi"/>
                              </w:rPr>
                            </w:pPr>
                          </w:p>
                          <w:p w14:paraId="693049CC" w14:textId="77777777" w:rsidR="002C7101" w:rsidRDefault="002C7101" w:rsidP="002C7101">
                            <w:pPr>
                              <w:rPr>
                                <w:rFonts w:asciiTheme="majorHAnsi" w:hAnsiTheme="majorHAnsi"/>
                              </w:rPr>
                            </w:pPr>
                            <w:r>
                              <w:rPr>
                                <w:rFonts w:asciiTheme="majorHAnsi" w:hAnsiTheme="majorHAnsi"/>
                              </w:rPr>
                              <w:t xml:space="preserve">The Diverse Elders Coalition would like to take this opportunity to respond to the four Policy Briefs released by the 2015 White House Conference on Aging (WHCOA). The WHCOA is </w:t>
                            </w:r>
                            <w:proofErr w:type="gramStart"/>
                            <w:r>
                              <w:rPr>
                                <w:rFonts w:asciiTheme="majorHAnsi" w:hAnsiTheme="majorHAnsi"/>
                              </w:rPr>
                              <w:t>a once-in-a-decade opportunity to not only focus</w:t>
                            </w:r>
                            <w:proofErr w:type="gramEnd"/>
                            <w:r>
                              <w:rPr>
                                <w:rFonts w:asciiTheme="majorHAnsi" w:hAnsiTheme="majorHAnsi"/>
                              </w:rPr>
                              <w:t xml:space="preserve"> the nation’s attention on the needs of our elders but to also reflect on and respond to the changes in our communities and in our nation since the last conference. </w:t>
                            </w:r>
                          </w:p>
                          <w:p w14:paraId="7C8C0D45" w14:textId="77777777" w:rsidR="002C7101" w:rsidRDefault="002C7101" w:rsidP="002C7101">
                            <w:pPr>
                              <w:rPr>
                                <w:rFonts w:asciiTheme="majorHAnsi" w:hAnsiTheme="majorHAnsi"/>
                              </w:rPr>
                            </w:pPr>
                          </w:p>
                          <w:p w14:paraId="23E5FB11" w14:textId="77777777" w:rsidR="002C7101" w:rsidRDefault="002C7101" w:rsidP="002C7101">
                            <w:pPr>
                              <w:rPr>
                                <w:rFonts w:asciiTheme="majorHAnsi" w:hAnsiTheme="majorHAnsi"/>
                              </w:rPr>
                            </w:pPr>
                            <w:r>
                              <w:rPr>
                                <w:rFonts w:asciiTheme="majorHAnsi" w:hAnsiTheme="majorHAnsi"/>
                              </w:rPr>
                              <w:t xml:space="preserve">The United States has changed dramatically since the last WHCOA convened in 2005. Demographically, the nation is not only moving to what has been referred to as the “Graying of America” as Baby Boomers hit retirement age, but also the “Browning of America” with an increasingly multi-racial, multi-ethnic population. Discussions around racial justice and its impact on our seniors are increasingly important to have, not just at the dinner table, but at the policymaking table.  These changes have </w:t>
                            </w:r>
                            <w:proofErr w:type="gramStart"/>
                            <w:r>
                              <w:rPr>
                                <w:rFonts w:asciiTheme="majorHAnsi" w:hAnsiTheme="majorHAnsi"/>
                              </w:rPr>
                              <w:t>come</w:t>
                            </w:r>
                            <w:proofErr w:type="gramEnd"/>
                            <w:r>
                              <w:rPr>
                                <w:rFonts w:asciiTheme="majorHAnsi" w:hAnsiTheme="majorHAnsi"/>
                              </w:rPr>
                              <w:t xml:space="preserve"> hand-in-hand with the emergence of the LGBT community as a constituency whose needs in the policy arena are transforming conversations around gender, marriage, and the very nature of who is considered an “underrepresented minority.” Finally, the challenges faced by both indigenous communities and immigrants with varying degrees of citizenship status have brought forward more fundamental questions about who even gets to be considered “an American.”</w:t>
                            </w:r>
                          </w:p>
                          <w:p w14:paraId="48DD7D56" w14:textId="77777777" w:rsidR="002C7101" w:rsidRDefault="002C7101" w:rsidP="002C7101">
                            <w:pPr>
                              <w:rPr>
                                <w:rFonts w:asciiTheme="majorHAnsi" w:hAnsiTheme="majorHAnsi"/>
                              </w:rPr>
                            </w:pPr>
                          </w:p>
                          <w:p w14:paraId="741E34FD" w14:textId="77777777" w:rsidR="002C7101" w:rsidRDefault="002C7101" w:rsidP="002C7101">
                            <w:pPr>
                              <w:rPr>
                                <w:rFonts w:asciiTheme="majorHAnsi" w:hAnsiTheme="majorHAnsi"/>
                              </w:rPr>
                            </w:pPr>
                            <w:r>
                              <w:rPr>
                                <w:rFonts w:asciiTheme="majorHAnsi" w:hAnsiTheme="majorHAnsi"/>
                              </w:rPr>
                              <w:t xml:space="preserve">These new circumstances and new realities, both political and demographic, require new kinds of policy discussions, and we commend the WHCOA team for attempting to grapple with them as you prepare for this important conference. We appreciate that the WHCOA website talks about “broad public engagement” and “accessibility to the widest possible audience;” we also applaud your commitments to our diverse constituencies through meetings, events, and correspondence. Through specific events intentionally targeting diverse constituencies, such as the May 6th listening session with tribal elders and the May 7th Los Angeles Town Hall, you have demonstrated commitment to proactively incorporate our communities’ voices into your work. </w:t>
                            </w:r>
                          </w:p>
                          <w:p w14:paraId="70167699" w14:textId="558AA544" w:rsidR="008C7B12" w:rsidRPr="0097302B" w:rsidRDefault="008C7B12" w:rsidP="00CD59E2">
                            <w:pPr>
                              <w:pStyle w:val="ListParagraph"/>
                              <w:rPr>
                                <w:rFonts w:ascii="Lato Light" w:hAnsi="Lato Light"/>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margin-left:37pt;margin-top:5.9pt;width:401.5pt;height:58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" filled="f" stroked="f">
                <v:textbox inset=",7.2pt,,7.2pt">
                  <w:txbxContent>
                    <w:p w14:paraId="42F2FE8A" w14:textId="55787CC1" w:rsidR="002C7101" w:rsidRDefault="002C7101" w:rsidP="002C7101">
                      <w:pPr>
                        <w:rPr>
                          <w:rFonts w:asciiTheme="majorHAnsi" w:hAnsiTheme="majorHAnsi"/>
                        </w:rPr>
                      </w:pPr>
                      <w:r>
                        <w:rPr>
                          <w:rFonts w:asciiTheme="majorHAnsi" w:hAnsiTheme="majorHAnsi"/>
                        </w:rPr>
                        <w:t>May 29</w:t>
                      </w:r>
                      <w:r>
                        <w:rPr>
                          <w:rFonts w:asciiTheme="majorHAnsi" w:hAnsiTheme="majorHAnsi"/>
                        </w:rPr>
                        <w:t>, 2015</w:t>
                      </w:r>
                    </w:p>
                    <w:p w14:paraId="7F1BCFFE" w14:textId="77777777" w:rsidR="002C7101" w:rsidRDefault="002C7101" w:rsidP="002C7101">
                      <w:pPr>
                        <w:rPr>
                          <w:rFonts w:asciiTheme="majorHAnsi" w:hAnsiTheme="majorHAnsi"/>
                        </w:rPr>
                      </w:pPr>
                    </w:p>
                    <w:p w14:paraId="690737A3" w14:textId="77777777" w:rsidR="002C7101" w:rsidRDefault="002C7101" w:rsidP="002C7101">
                      <w:pPr>
                        <w:rPr>
                          <w:rFonts w:asciiTheme="majorHAnsi" w:hAnsiTheme="majorHAnsi"/>
                        </w:rPr>
                      </w:pPr>
                      <w:r>
                        <w:rPr>
                          <w:rFonts w:asciiTheme="majorHAnsi" w:hAnsiTheme="majorHAnsi"/>
                        </w:rPr>
                        <w:t>Nora Super</w:t>
                      </w:r>
                    </w:p>
                    <w:p w14:paraId="54EE4580" w14:textId="77777777" w:rsidR="002C7101" w:rsidRDefault="002C7101" w:rsidP="002C7101">
                      <w:pPr>
                        <w:rPr>
                          <w:rFonts w:asciiTheme="majorHAnsi" w:hAnsiTheme="majorHAnsi"/>
                        </w:rPr>
                      </w:pPr>
                      <w:r>
                        <w:rPr>
                          <w:rFonts w:asciiTheme="majorHAnsi" w:hAnsiTheme="majorHAnsi"/>
                        </w:rPr>
                        <w:t xml:space="preserve">Executive Director </w:t>
                      </w:r>
                    </w:p>
                    <w:p w14:paraId="53ED1ECF" w14:textId="77777777" w:rsidR="002C7101" w:rsidRDefault="002C7101" w:rsidP="002C7101">
                      <w:pPr>
                        <w:rPr>
                          <w:rFonts w:asciiTheme="majorHAnsi" w:hAnsiTheme="majorHAnsi"/>
                        </w:rPr>
                      </w:pPr>
                      <w:r>
                        <w:rPr>
                          <w:rFonts w:asciiTheme="majorHAnsi" w:hAnsiTheme="majorHAnsi"/>
                        </w:rPr>
                        <w:t>White House Conference on Aging</w:t>
                      </w:r>
                    </w:p>
                    <w:p w14:paraId="4AC3C6D6" w14:textId="77777777" w:rsidR="002C7101" w:rsidRDefault="002C7101" w:rsidP="002C7101">
                      <w:pPr>
                        <w:rPr>
                          <w:rFonts w:asciiTheme="majorHAnsi" w:hAnsiTheme="majorHAnsi"/>
                        </w:rPr>
                      </w:pPr>
                      <w:r>
                        <w:rPr>
                          <w:rFonts w:asciiTheme="majorHAnsi" w:hAnsiTheme="majorHAnsi"/>
                        </w:rPr>
                        <w:t>200 Independence Avenue SW, Suite 637D</w:t>
                      </w:r>
                    </w:p>
                    <w:p w14:paraId="53AFDF33" w14:textId="77777777" w:rsidR="002C7101" w:rsidRDefault="002C7101" w:rsidP="002C7101">
                      <w:pPr>
                        <w:rPr>
                          <w:rFonts w:asciiTheme="majorHAnsi" w:hAnsiTheme="majorHAnsi"/>
                        </w:rPr>
                      </w:pPr>
                      <w:r>
                        <w:rPr>
                          <w:rFonts w:asciiTheme="majorHAnsi" w:hAnsiTheme="majorHAnsi"/>
                        </w:rPr>
                        <w:t>Hubert Humphrey Building</w:t>
                      </w:r>
                    </w:p>
                    <w:p w14:paraId="1D12911B" w14:textId="77777777" w:rsidR="002C7101" w:rsidRDefault="002C7101" w:rsidP="002C7101">
                      <w:pPr>
                        <w:rPr>
                          <w:rFonts w:asciiTheme="majorHAnsi" w:hAnsiTheme="majorHAnsi"/>
                        </w:rPr>
                      </w:pPr>
                      <w:r>
                        <w:rPr>
                          <w:rFonts w:asciiTheme="majorHAnsi" w:hAnsiTheme="majorHAnsi"/>
                        </w:rPr>
                        <w:t>Washington, DC 20201</w:t>
                      </w:r>
                    </w:p>
                    <w:p w14:paraId="6C5569A9" w14:textId="77777777" w:rsidR="002C7101" w:rsidRDefault="002C7101" w:rsidP="002C7101">
                      <w:pPr>
                        <w:rPr>
                          <w:rFonts w:asciiTheme="majorHAnsi" w:hAnsiTheme="majorHAnsi"/>
                        </w:rPr>
                      </w:pPr>
                    </w:p>
                    <w:p w14:paraId="23C362B8" w14:textId="77777777" w:rsidR="002C7101" w:rsidRDefault="002C7101" w:rsidP="002C7101">
                      <w:pPr>
                        <w:rPr>
                          <w:rFonts w:asciiTheme="majorHAnsi" w:hAnsiTheme="majorHAnsi"/>
                        </w:rPr>
                      </w:pPr>
                      <w:r>
                        <w:rPr>
                          <w:rFonts w:asciiTheme="majorHAnsi" w:hAnsiTheme="majorHAnsi"/>
                        </w:rPr>
                        <w:t>Dear Ms. Super:</w:t>
                      </w:r>
                    </w:p>
                    <w:p w14:paraId="19AEFD18" w14:textId="77777777" w:rsidR="002C7101" w:rsidRDefault="002C7101" w:rsidP="002C7101">
                      <w:pPr>
                        <w:rPr>
                          <w:rFonts w:asciiTheme="majorHAnsi" w:hAnsiTheme="majorHAnsi"/>
                        </w:rPr>
                      </w:pPr>
                    </w:p>
                    <w:p w14:paraId="693049CC" w14:textId="77777777" w:rsidR="002C7101" w:rsidRDefault="002C7101" w:rsidP="002C7101">
                      <w:pPr>
                        <w:rPr>
                          <w:rFonts w:asciiTheme="majorHAnsi" w:hAnsiTheme="majorHAnsi"/>
                        </w:rPr>
                      </w:pPr>
                      <w:r>
                        <w:rPr>
                          <w:rFonts w:asciiTheme="majorHAnsi" w:hAnsiTheme="majorHAnsi"/>
                        </w:rPr>
                        <w:t xml:space="preserve">The Diverse Elders Coalition would like to take this opportunity to respond to the four Policy Briefs released by the 2015 White House Conference on Aging (WHCOA). The WHCOA is </w:t>
                      </w:r>
                      <w:proofErr w:type="gramStart"/>
                      <w:r>
                        <w:rPr>
                          <w:rFonts w:asciiTheme="majorHAnsi" w:hAnsiTheme="majorHAnsi"/>
                        </w:rPr>
                        <w:t>a once-in-a-decade opportunity to not only focus</w:t>
                      </w:r>
                      <w:proofErr w:type="gramEnd"/>
                      <w:r>
                        <w:rPr>
                          <w:rFonts w:asciiTheme="majorHAnsi" w:hAnsiTheme="majorHAnsi"/>
                        </w:rPr>
                        <w:t xml:space="preserve"> the nation’s attention on the needs of our elders but to also reflect on and respond to the changes in our communities and in our nation since the last conference. </w:t>
                      </w:r>
                    </w:p>
                    <w:p w14:paraId="7C8C0D45" w14:textId="77777777" w:rsidR="002C7101" w:rsidRDefault="002C7101" w:rsidP="002C7101">
                      <w:pPr>
                        <w:rPr>
                          <w:rFonts w:asciiTheme="majorHAnsi" w:hAnsiTheme="majorHAnsi"/>
                        </w:rPr>
                      </w:pPr>
                    </w:p>
                    <w:p w14:paraId="23E5FB11" w14:textId="77777777" w:rsidR="002C7101" w:rsidRDefault="002C7101" w:rsidP="002C7101">
                      <w:pPr>
                        <w:rPr>
                          <w:rFonts w:asciiTheme="majorHAnsi" w:hAnsiTheme="majorHAnsi"/>
                        </w:rPr>
                      </w:pPr>
                      <w:r>
                        <w:rPr>
                          <w:rFonts w:asciiTheme="majorHAnsi" w:hAnsiTheme="majorHAnsi"/>
                        </w:rPr>
                        <w:t xml:space="preserve">The United States has changed dramatically since the last WHCOA convened in 2005. Demographically, the nation is not only moving to what has been referred to as the “Graying of America” as Baby Boomers hit retirement age, but also the “Browning of America” with an increasingly multi-racial, multi-ethnic population. Discussions around racial justice and its impact on our seniors are increasingly important to have, not just at the dinner table, but at the policymaking table.  These changes have </w:t>
                      </w:r>
                      <w:proofErr w:type="gramStart"/>
                      <w:r>
                        <w:rPr>
                          <w:rFonts w:asciiTheme="majorHAnsi" w:hAnsiTheme="majorHAnsi"/>
                        </w:rPr>
                        <w:t>come</w:t>
                      </w:r>
                      <w:proofErr w:type="gramEnd"/>
                      <w:r>
                        <w:rPr>
                          <w:rFonts w:asciiTheme="majorHAnsi" w:hAnsiTheme="majorHAnsi"/>
                        </w:rPr>
                        <w:t xml:space="preserve"> hand-in-hand with the emergence of the LGBT community as a constituency whose needs in the policy arena are transforming conversations around gender, marriage, and the very nature of who is considered an “underrepresented minority.” Finally, the challenges faced by both indigenous communities and immigrants with varying degrees of citizenship status have brought forward more fundamental questions about who even gets to be considered “an American.”</w:t>
                      </w:r>
                    </w:p>
                    <w:p w14:paraId="48DD7D56" w14:textId="77777777" w:rsidR="002C7101" w:rsidRDefault="002C7101" w:rsidP="002C7101">
                      <w:pPr>
                        <w:rPr>
                          <w:rFonts w:asciiTheme="majorHAnsi" w:hAnsiTheme="majorHAnsi"/>
                        </w:rPr>
                      </w:pPr>
                    </w:p>
                    <w:p w14:paraId="741E34FD" w14:textId="77777777" w:rsidR="002C7101" w:rsidRDefault="002C7101" w:rsidP="002C7101">
                      <w:pPr>
                        <w:rPr>
                          <w:rFonts w:asciiTheme="majorHAnsi" w:hAnsiTheme="majorHAnsi"/>
                        </w:rPr>
                      </w:pPr>
                      <w:r>
                        <w:rPr>
                          <w:rFonts w:asciiTheme="majorHAnsi" w:hAnsiTheme="majorHAnsi"/>
                        </w:rPr>
                        <w:t xml:space="preserve">These new circumstances and new realities, both political and demographic, require new kinds of policy discussions, and we commend the WHCOA team for attempting to grapple with them as you prepare for this important conference. We appreciate that the WHCOA website talks about “broad public engagement” and “accessibility to the widest possible audience;” we also applaud your commitments to our diverse constituencies through meetings, events, and correspondence. Through specific events intentionally targeting diverse constituencies, such as the May 6th listening session with tribal elders and the May 7th Los Angeles Town Hall, you have demonstrated commitment to proactively incorporate our communities’ voices into your work. </w:t>
                      </w:r>
                    </w:p>
                    <w:p w14:paraId="70167699" w14:textId="558AA544" w:rsidR="008C7B12" w:rsidRPr="0097302B" w:rsidRDefault="008C7B12" w:rsidP="00CD59E2">
                      <w:pPr>
                        <w:pStyle w:val="ListParagraph"/>
                        <w:rPr>
                          <w:rFonts w:ascii="Lato Light" w:hAnsi="Lato Light"/>
                          <w:sz w:val="20"/>
                          <w:szCs w:val="20"/>
                        </w:rPr>
                      </w:pPr>
                    </w:p>
                  </w:txbxContent>
                </v:textbox>
                <w10:wrap type="square"/>
              </v:shape>
            </w:pict>
          </mc:Fallback>
        </mc:AlternateContent>
      </w:r>
    </w:p>
    <w:p w14:paraId="6DEF49DE" w14:textId="21EC4B0E" w:rsidR="00307702" w:rsidRDefault="00307702">
      <w:pPr>
        <w:spacing w:line="200" w:lineRule="exact"/>
        <w:rPr>
          <w:sz w:val="20"/>
          <w:szCs w:val="20"/>
        </w:rPr>
      </w:pPr>
    </w:p>
    <w:p w14:paraId="7C41709E" w14:textId="77777777" w:rsidR="00D72E5F" w:rsidRDefault="00D72E5F" w:rsidP="00D72E5F">
      <w:pPr>
        <w:pStyle w:val="BodyText"/>
        <w:tabs>
          <w:tab w:val="left" w:pos="1980"/>
          <w:tab w:val="left" w:pos="2160"/>
        </w:tabs>
        <w:spacing w:before="240" w:line="285" w:lineRule="auto"/>
        <w:ind w:left="0" w:right="8640"/>
        <w:rPr>
          <w:rFonts w:asciiTheme="minorHAnsi" w:eastAsiaTheme="minorHAnsi" w:hAnsiTheme="minorHAnsi"/>
          <w:sz w:val="20"/>
          <w:szCs w:val="20"/>
        </w:rPr>
      </w:pPr>
    </w:p>
    <w:p w14:paraId="79F633D5" w14:textId="77777777" w:rsidR="00CD59E2" w:rsidRDefault="00CD59E2" w:rsidP="00CD59E2">
      <w:pPr>
        <w:pStyle w:val="BodyText"/>
        <w:tabs>
          <w:tab w:val="left" w:pos="1980"/>
          <w:tab w:val="left" w:pos="2160"/>
        </w:tabs>
        <w:spacing w:before="240" w:line="285" w:lineRule="auto"/>
        <w:ind w:left="180" w:right="8640"/>
        <w:rPr>
          <w:color w:val="652800"/>
          <w:sz w:val="16"/>
          <w:szCs w:val="16"/>
        </w:rPr>
      </w:pPr>
    </w:p>
    <w:p w14:paraId="47332076" w14:textId="41104519" w:rsidR="00307702" w:rsidRPr="002625F9" w:rsidRDefault="00CE62C8" w:rsidP="00CD59E2">
      <w:pPr>
        <w:pStyle w:val="BodyText"/>
        <w:tabs>
          <w:tab w:val="left" w:pos="1980"/>
          <w:tab w:val="left" w:pos="2160"/>
        </w:tabs>
        <w:spacing w:before="240" w:line="285" w:lineRule="auto"/>
        <w:ind w:left="90" w:right="8640"/>
        <w:rPr>
          <w:color w:val="652800"/>
          <w:sz w:val="16"/>
          <w:szCs w:val="16"/>
        </w:rPr>
      </w:pPr>
      <w:r w:rsidRPr="002625F9">
        <w:rPr>
          <w:color w:val="652800"/>
          <w:sz w:val="16"/>
          <w:szCs w:val="16"/>
        </w:rPr>
        <w:t>305</w:t>
      </w:r>
      <w:r w:rsidRPr="002625F9">
        <w:rPr>
          <w:color w:val="652800"/>
          <w:spacing w:val="1"/>
          <w:sz w:val="16"/>
          <w:szCs w:val="16"/>
        </w:rPr>
        <w:t xml:space="preserve"> </w:t>
      </w:r>
      <w:r w:rsidRPr="002625F9">
        <w:rPr>
          <w:color w:val="652800"/>
          <w:sz w:val="16"/>
          <w:szCs w:val="16"/>
        </w:rPr>
        <w:t>S</w:t>
      </w:r>
      <w:r w:rsidRPr="002625F9">
        <w:rPr>
          <w:color w:val="652800"/>
          <w:spacing w:val="-2"/>
          <w:sz w:val="16"/>
          <w:szCs w:val="16"/>
        </w:rPr>
        <w:t>ev</w:t>
      </w:r>
      <w:r w:rsidRPr="002625F9">
        <w:rPr>
          <w:color w:val="652800"/>
          <w:sz w:val="16"/>
          <w:szCs w:val="16"/>
        </w:rPr>
        <w:t>enth</w:t>
      </w:r>
      <w:r w:rsidR="00992ADF" w:rsidRPr="002625F9">
        <w:rPr>
          <w:color w:val="652800"/>
          <w:sz w:val="16"/>
          <w:szCs w:val="16"/>
        </w:rPr>
        <w:t xml:space="preserve"> </w:t>
      </w:r>
      <w:r w:rsidRPr="002625F9">
        <w:rPr>
          <w:color w:val="652800"/>
          <w:spacing w:val="-6"/>
          <w:sz w:val="16"/>
          <w:szCs w:val="16"/>
        </w:rPr>
        <w:t>A</w:t>
      </w:r>
      <w:r w:rsidRPr="002625F9">
        <w:rPr>
          <w:color w:val="652800"/>
          <w:spacing w:val="-2"/>
          <w:sz w:val="16"/>
          <w:szCs w:val="16"/>
        </w:rPr>
        <w:t>v</w:t>
      </w:r>
      <w:r w:rsidRPr="002625F9">
        <w:rPr>
          <w:color w:val="652800"/>
          <w:sz w:val="16"/>
          <w:szCs w:val="16"/>
        </w:rPr>
        <w:t xml:space="preserve">enue </w:t>
      </w:r>
      <w:r w:rsidR="003569B2" w:rsidRPr="002625F9">
        <w:rPr>
          <w:color w:val="652800"/>
          <w:sz w:val="16"/>
          <w:szCs w:val="16"/>
        </w:rPr>
        <w:br/>
      </w:r>
      <w:r w:rsidRPr="002625F9">
        <w:rPr>
          <w:color w:val="652800"/>
          <w:sz w:val="16"/>
          <w:szCs w:val="16"/>
        </w:rPr>
        <w:t>15th</w:t>
      </w:r>
      <w:r w:rsidRPr="002625F9">
        <w:rPr>
          <w:color w:val="652800"/>
          <w:spacing w:val="1"/>
          <w:sz w:val="16"/>
          <w:szCs w:val="16"/>
        </w:rPr>
        <w:t xml:space="preserve"> </w:t>
      </w:r>
      <w:r w:rsidRPr="002625F9">
        <w:rPr>
          <w:color w:val="652800"/>
          <w:sz w:val="16"/>
          <w:szCs w:val="16"/>
        </w:rPr>
        <w:t>Floor</w:t>
      </w:r>
    </w:p>
    <w:p w14:paraId="0F713CB7" w14:textId="77777777" w:rsidR="00307702" w:rsidRPr="002625F9" w:rsidRDefault="00CE62C8" w:rsidP="00CD59E2">
      <w:pPr>
        <w:pStyle w:val="BodyText"/>
        <w:tabs>
          <w:tab w:val="left" w:pos="1980"/>
          <w:tab w:val="left" w:pos="2160"/>
        </w:tabs>
        <w:ind w:left="90" w:right="8640"/>
        <w:rPr>
          <w:sz w:val="16"/>
          <w:szCs w:val="16"/>
        </w:rPr>
      </w:pPr>
      <w:r w:rsidRPr="002625F9">
        <w:rPr>
          <w:color w:val="652800"/>
          <w:sz w:val="16"/>
          <w:szCs w:val="16"/>
        </w:rPr>
        <w:t>New</w:t>
      </w:r>
      <w:r w:rsidRPr="002625F9">
        <w:rPr>
          <w:color w:val="652800"/>
          <w:spacing w:val="1"/>
          <w:sz w:val="16"/>
          <w:szCs w:val="16"/>
        </w:rPr>
        <w:t xml:space="preserve"> </w:t>
      </w:r>
      <w:r w:rsidRPr="002625F9">
        <w:rPr>
          <w:color w:val="652800"/>
          <w:spacing w:val="-11"/>
          <w:sz w:val="16"/>
          <w:szCs w:val="16"/>
        </w:rPr>
        <w:t>Y</w:t>
      </w:r>
      <w:r w:rsidRPr="002625F9">
        <w:rPr>
          <w:color w:val="652800"/>
          <w:sz w:val="16"/>
          <w:szCs w:val="16"/>
        </w:rPr>
        <w:t>ork,</w:t>
      </w:r>
      <w:r w:rsidRPr="002625F9">
        <w:rPr>
          <w:color w:val="652800"/>
          <w:spacing w:val="1"/>
          <w:sz w:val="16"/>
          <w:szCs w:val="16"/>
        </w:rPr>
        <w:t xml:space="preserve"> </w:t>
      </w:r>
      <w:r w:rsidRPr="002625F9">
        <w:rPr>
          <w:color w:val="652800"/>
          <w:sz w:val="16"/>
          <w:szCs w:val="16"/>
        </w:rPr>
        <w:t>NY</w:t>
      </w:r>
      <w:r w:rsidRPr="002625F9">
        <w:rPr>
          <w:color w:val="652800"/>
          <w:spacing w:val="1"/>
          <w:sz w:val="16"/>
          <w:szCs w:val="16"/>
        </w:rPr>
        <w:t xml:space="preserve"> </w:t>
      </w:r>
      <w:r w:rsidRPr="002625F9">
        <w:rPr>
          <w:color w:val="652800"/>
          <w:sz w:val="16"/>
          <w:szCs w:val="16"/>
        </w:rPr>
        <w:t>10001</w:t>
      </w:r>
    </w:p>
    <w:p w14:paraId="0632F6E6" w14:textId="77777777" w:rsidR="00307702" w:rsidRDefault="00307702" w:rsidP="00CD59E2">
      <w:pPr>
        <w:tabs>
          <w:tab w:val="left" w:pos="1980"/>
          <w:tab w:val="left" w:pos="2160"/>
        </w:tabs>
        <w:spacing w:before="2" w:line="110" w:lineRule="exact"/>
        <w:ind w:left="90" w:right="8640"/>
        <w:rPr>
          <w:sz w:val="11"/>
          <w:szCs w:val="11"/>
        </w:rPr>
      </w:pPr>
    </w:p>
    <w:p w14:paraId="6C3694CB" w14:textId="77777777" w:rsidR="00307702" w:rsidRPr="000C5A93" w:rsidRDefault="00CE62C8" w:rsidP="00CD59E2">
      <w:pPr>
        <w:pStyle w:val="BodyText"/>
        <w:tabs>
          <w:tab w:val="left" w:pos="1980"/>
          <w:tab w:val="left" w:pos="2160"/>
        </w:tabs>
        <w:ind w:left="90" w:right="8640"/>
        <w:rPr>
          <w:sz w:val="16"/>
          <w:szCs w:val="16"/>
        </w:rPr>
      </w:pPr>
      <w:proofErr w:type="gramStart"/>
      <w:r w:rsidRPr="000C5A93">
        <w:rPr>
          <w:rFonts w:ascii="Lato Bold" w:hAnsi="Lato Bold" w:cs="Lato"/>
          <w:color w:val="E47F23"/>
          <w:sz w:val="16"/>
          <w:szCs w:val="16"/>
        </w:rPr>
        <w:t>T</w:t>
      </w:r>
      <w:r w:rsidRPr="000C5A93">
        <w:rPr>
          <w:rFonts w:cs="Lato"/>
          <w:b/>
          <w:color w:val="E47F23"/>
          <w:sz w:val="16"/>
          <w:szCs w:val="16"/>
        </w:rPr>
        <w:t xml:space="preserve"> </w:t>
      </w:r>
      <w:r w:rsidRPr="000C5A93">
        <w:rPr>
          <w:rFonts w:cs="Lato"/>
          <w:b/>
          <w:color w:val="E47F23"/>
          <w:spacing w:val="2"/>
          <w:sz w:val="16"/>
          <w:szCs w:val="16"/>
        </w:rPr>
        <w:t xml:space="preserve"> </w:t>
      </w:r>
      <w:r w:rsidRPr="000C5A93">
        <w:rPr>
          <w:color w:val="652800"/>
          <w:sz w:val="16"/>
          <w:szCs w:val="16"/>
        </w:rPr>
        <w:t>212</w:t>
      </w:r>
      <w:proofErr w:type="gramEnd"/>
      <w:r w:rsidRPr="000C5A93">
        <w:rPr>
          <w:color w:val="652800"/>
          <w:sz w:val="16"/>
          <w:szCs w:val="16"/>
        </w:rPr>
        <w:t>-741-2247</w:t>
      </w:r>
    </w:p>
    <w:p w14:paraId="04F71547" w14:textId="77777777" w:rsidR="00307702" w:rsidRPr="000C5A93" w:rsidRDefault="00CE62C8" w:rsidP="00CD59E2">
      <w:pPr>
        <w:pStyle w:val="BodyText"/>
        <w:tabs>
          <w:tab w:val="left" w:pos="1980"/>
          <w:tab w:val="left" w:pos="2160"/>
        </w:tabs>
        <w:spacing w:before="32"/>
        <w:ind w:left="90" w:right="8640"/>
        <w:rPr>
          <w:sz w:val="16"/>
          <w:szCs w:val="16"/>
        </w:rPr>
      </w:pPr>
      <w:proofErr w:type="gramStart"/>
      <w:r w:rsidRPr="000C5A93">
        <w:rPr>
          <w:rFonts w:ascii="Lato Bold" w:hAnsi="Lato Bold" w:cs="Lato"/>
          <w:color w:val="E47F23"/>
          <w:sz w:val="16"/>
          <w:szCs w:val="16"/>
        </w:rPr>
        <w:t>F</w:t>
      </w:r>
      <w:r w:rsidRPr="000C5A93">
        <w:rPr>
          <w:rFonts w:cs="Lato"/>
          <w:b/>
          <w:color w:val="E47F23"/>
          <w:sz w:val="16"/>
          <w:szCs w:val="16"/>
        </w:rPr>
        <w:t xml:space="preserve"> </w:t>
      </w:r>
      <w:r w:rsidRPr="000C5A93">
        <w:rPr>
          <w:rFonts w:cs="Lato"/>
          <w:b/>
          <w:color w:val="E47F23"/>
          <w:spacing w:val="2"/>
          <w:sz w:val="16"/>
          <w:szCs w:val="16"/>
        </w:rPr>
        <w:t xml:space="preserve"> </w:t>
      </w:r>
      <w:r w:rsidRPr="000C5A93">
        <w:rPr>
          <w:color w:val="652800"/>
          <w:sz w:val="16"/>
          <w:szCs w:val="16"/>
        </w:rPr>
        <w:t>212</w:t>
      </w:r>
      <w:proofErr w:type="gramEnd"/>
      <w:r w:rsidRPr="000C5A93">
        <w:rPr>
          <w:color w:val="652800"/>
          <w:sz w:val="16"/>
          <w:szCs w:val="16"/>
        </w:rPr>
        <w:t>-366-</w:t>
      </w:r>
      <w:r w:rsidRPr="000C5A93">
        <w:rPr>
          <w:color w:val="652800"/>
          <w:spacing w:val="-5"/>
          <w:sz w:val="16"/>
          <w:szCs w:val="16"/>
        </w:rPr>
        <w:t>1</w:t>
      </w:r>
      <w:r w:rsidRPr="000C5A93">
        <w:rPr>
          <w:color w:val="652800"/>
          <w:spacing w:val="3"/>
          <w:sz w:val="16"/>
          <w:szCs w:val="16"/>
        </w:rPr>
        <w:t>94</w:t>
      </w:r>
      <w:r w:rsidRPr="000C5A93">
        <w:rPr>
          <w:color w:val="652800"/>
          <w:sz w:val="16"/>
          <w:szCs w:val="16"/>
        </w:rPr>
        <w:t>7</w:t>
      </w:r>
    </w:p>
    <w:p w14:paraId="15F7FD11" w14:textId="77777777" w:rsidR="00307702" w:rsidRPr="000C5A93" w:rsidRDefault="00307702" w:rsidP="00CD59E2">
      <w:pPr>
        <w:tabs>
          <w:tab w:val="left" w:pos="1980"/>
          <w:tab w:val="left" w:pos="2160"/>
        </w:tabs>
        <w:spacing w:before="2" w:line="110" w:lineRule="exact"/>
        <w:ind w:left="90" w:right="8640"/>
        <w:rPr>
          <w:sz w:val="16"/>
          <w:szCs w:val="16"/>
        </w:rPr>
      </w:pPr>
    </w:p>
    <w:p w14:paraId="65B43876" w14:textId="0689F852" w:rsidR="00307702" w:rsidRPr="000C5A93" w:rsidRDefault="00CE62C8" w:rsidP="00CD59E2">
      <w:pPr>
        <w:pStyle w:val="BodyText"/>
        <w:spacing w:line="285" w:lineRule="auto"/>
        <w:ind w:left="90" w:right="8640"/>
        <w:rPr>
          <w:sz w:val="16"/>
          <w:szCs w:val="16"/>
        </w:rPr>
      </w:pPr>
      <w:proofErr w:type="gramStart"/>
      <w:r w:rsidRPr="000C5A93">
        <w:rPr>
          <w:color w:val="652800"/>
          <w:sz w:val="16"/>
          <w:szCs w:val="16"/>
        </w:rPr>
        <w:t>di</w:t>
      </w:r>
      <w:r w:rsidRPr="000C5A93">
        <w:rPr>
          <w:color w:val="652800"/>
          <w:spacing w:val="-2"/>
          <w:sz w:val="16"/>
          <w:szCs w:val="16"/>
        </w:rPr>
        <w:t>v</w:t>
      </w:r>
      <w:r w:rsidRPr="000C5A93">
        <w:rPr>
          <w:color w:val="652800"/>
          <w:sz w:val="16"/>
          <w:szCs w:val="16"/>
        </w:rPr>
        <w:t>erseelders.org</w:t>
      </w:r>
      <w:proofErr w:type="gramEnd"/>
      <w:r w:rsidRPr="000C5A93">
        <w:rPr>
          <w:color w:val="652800"/>
          <w:sz w:val="16"/>
          <w:szCs w:val="16"/>
        </w:rPr>
        <w:t xml:space="preserve"> facebook.com</w:t>
      </w:r>
      <w:r w:rsidRPr="000C5A93">
        <w:rPr>
          <w:color w:val="652800"/>
          <w:spacing w:val="-8"/>
          <w:sz w:val="16"/>
          <w:szCs w:val="16"/>
        </w:rPr>
        <w:t>/</w:t>
      </w:r>
      <w:proofErr w:type="spellStart"/>
      <w:r w:rsidRPr="000C5A93">
        <w:rPr>
          <w:color w:val="652800"/>
          <w:sz w:val="16"/>
          <w:szCs w:val="16"/>
        </w:rPr>
        <w:t>di</w:t>
      </w:r>
      <w:r w:rsidRPr="000C5A93">
        <w:rPr>
          <w:color w:val="652800"/>
          <w:spacing w:val="-2"/>
          <w:sz w:val="16"/>
          <w:szCs w:val="16"/>
        </w:rPr>
        <w:t>v</w:t>
      </w:r>
      <w:r w:rsidRPr="000C5A93">
        <w:rPr>
          <w:color w:val="652800"/>
          <w:sz w:val="16"/>
          <w:szCs w:val="16"/>
        </w:rPr>
        <w:t>erseelder</w:t>
      </w:r>
      <w:r w:rsidR="00AF42F7">
        <w:rPr>
          <w:color w:val="652800"/>
          <w:sz w:val="16"/>
          <w:szCs w:val="16"/>
        </w:rPr>
        <w:t>s</w:t>
      </w:r>
      <w:proofErr w:type="spellEnd"/>
      <w:r w:rsidR="000C5A93">
        <w:rPr>
          <w:color w:val="652800"/>
          <w:sz w:val="16"/>
          <w:szCs w:val="16"/>
        </w:rPr>
        <w:br/>
      </w:r>
      <w:r w:rsidRPr="000C5A93">
        <w:rPr>
          <w:color w:val="652800"/>
          <w:sz w:val="16"/>
          <w:szCs w:val="16"/>
        </w:rPr>
        <w:t>twitte</w:t>
      </w:r>
      <w:r w:rsidRPr="000C5A93">
        <w:rPr>
          <w:color w:val="652800"/>
          <w:spacing w:val="-9"/>
          <w:sz w:val="16"/>
          <w:szCs w:val="16"/>
        </w:rPr>
        <w:t>r</w:t>
      </w:r>
      <w:r w:rsidRPr="000C5A93">
        <w:rPr>
          <w:color w:val="652800"/>
          <w:sz w:val="16"/>
          <w:szCs w:val="16"/>
        </w:rPr>
        <w:t>.com</w:t>
      </w:r>
      <w:r w:rsidRPr="000C5A93">
        <w:rPr>
          <w:color w:val="652800"/>
          <w:spacing w:val="-8"/>
          <w:sz w:val="16"/>
          <w:szCs w:val="16"/>
        </w:rPr>
        <w:t>/</w:t>
      </w:r>
      <w:proofErr w:type="spellStart"/>
      <w:r w:rsidRPr="000C5A93">
        <w:rPr>
          <w:color w:val="652800"/>
          <w:sz w:val="16"/>
          <w:szCs w:val="16"/>
        </w:rPr>
        <w:t>di</w:t>
      </w:r>
      <w:r w:rsidRPr="000C5A93">
        <w:rPr>
          <w:color w:val="652800"/>
          <w:spacing w:val="-2"/>
          <w:sz w:val="16"/>
          <w:szCs w:val="16"/>
        </w:rPr>
        <w:t>v</w:t>
      </w:r>
      <w:r w:rsidRPr="000C5A93">
        <w:rPr>
          <w:color w:val="652800"/>
          <w:sz w:val="16"/>
          <w:szCs w:val="16"/>
        </w:rPr>
        <w:t>erseelders</w:t>
      </w:r>
      <w:proofErr w:type="spellEnd"/>
    </w:p>
    <w:p w14:paraId="4DE6E50D" w14:textId="77777777" w:rsidR="00307702" w:rsidRDefault="00307702" w:rsidP="00CD59E2">
      <w:pPr>
        <w:tabs>
          <w:tab w:val="left" w:pos="1980"/>
          <w:tab w:val="left" w:pos="2160"/>
        </w:tabs>
        <w:spacing w:before="5" w:line="110" w:lineRule="exact"/>
        <w:ind w:left="90" w:right="8640"/>
        <w:rPr>
          <w:sz w:val="11"/>
          <w:szCs w:val="11"/>
        </w:rPr>
      </w:pPr>
    </w:p>
    <w:p w14:paraId="2DEE09ED" w14:textId="77777777" w:rsidR="00307702" w:rsidRDefault="00307702" w:rsidP="00CD59E2">
      <w:pPr>
        <w:tabs>
          <w:tab w:val="left" w:pos="1980"/>
          <w:tab w:val="left" w:pos="2160"/>
        </w:tabs>
        <w:spacing w:line="200" w:lineRule="exact"/>
        <w:ind w:left="90" w:right="8640"/>
        <w:rPr>
          <w:sz w:val="20"/>
          <w:szCs w:val="20"/>
        </w:rPr>
      </w:pPr>
    </w:p>
    <w:p w14:paraId="1FFF99A6" w14:textId="37DD053B" w:rsidR="00307702" w:rsidRPr="003569B2" w:rsidRDefault="003569B2" w:rsidP="00CD59E2">
      <w:pPr>
        <w:tabs>
          <w:tab w:val="left" w:pos="1980"/>
          <w:tab w:val="left" w:pos="2160"/>
        </w:tabs>
        <w:spacing w:before="78"/>
        <w:ind w:left="90" w:right="8640"/>
        <w:rPr>
          <w:rFonts w:ascii="Lato Bold" w:eastAsia="Lato" w:hAnsi="Lato Bold" w:cs="Lato"/>
          <w:sz w:val="13"/>
          <w:szCs w:val="13"/>
        </w:rPr>
      </w:pPr>
      <w:r w:rsidRPr="003569B2">
        <w:rPr>
          <w:rFonts w:ascii="Lato Bold" w:hAnsi="Lato Bold" w:cs="Times New Roman"/>
          <w:color w:val="EF6400"/>
          <w:sz w:val="13"/>
          <w:szCs w:val="13"/>
        </w:rPr>
        <w:t>MEMBER ORGANIZATIONS</w:t>
      </w:r>
    </w:p>
    <w:p w14:paraId="2BB632E6" w14:textId="77777777" w:rsidR="00307702" w:rsidRDefault="00307702" w:rsidP="00CD59E2">
      <w:pPr>
        <w:tabs>
          <w:tab w:val="left" w:pos="1980"/>
          <w:tab w:val="left" w:pos="2160"/>
        </w:tabs>
        <w:spacing w:before="4" w:line="110" w:lineRule="exact"/>
        <w:ind w:left="90" w:right="8640"/>
        <w:rPr>
          <w:sz w:val="11"/>
          <w:szCs w:val="11"/>
        </w:rPr>
      </w:pPr>
    </w:p>
    <w:p w14:paraId="07CB60DF" w14:textId="77777777" w:rsidR="00307702" w:rsidRPr="000C5A93" w:rsidRDefault="00CE62C8" w:rsidP="00CD59E2">
      <w:pPr>
        <w:pStyle w:val="BodyText"/>
        <w:tabs>
          <w:tab w:val="left" w:pos="1980"/>
          <w:tab w:val="left" w:pos="2160"/>
        </w:tabs>
        <w:spacing w:line="285" w:lineRule="auto"/>
        <w:ind w:left="90" w:right="8640"/>
        <w:rPr>
          <w:sz w:val="16"/>
          <w:szCs w:val="16"/>
        </w:rPr>
      </w:pPr>
      <w:r w:rsidRPr="000C5A93">
        <w:rPr>
          <w:rFonts w:cs="Lato"/>
          <w:color w:val="652800"/>
          <w:sz w:val="16"/>
          <w:szCs w:val="16"/>
        </w:rPr>
        <w:t>National</w:t>
      </w:r>
      <w:r w:rsidRPr="000C5A93">
        <w:rPr>
          <w:rFonts w:cs="Lato"/>
          <w:color w:val="652800"/>
          <w:spacing w:val="1"/>
          <w:sz w:val="16"/>
          <w:szCs w:val="16"/>
        </w:rPr>
        <w:t xml:space="preserve"> </w:t>
      </w:r>
      <w:r w:rsidRPr="000C5A93">
        <w:rPr>
          <w:rFonts w:cs="Lato"/>
          <w:color w:val="652800"/>
          <w:sz w:val="16"/>
          <w:szCs w:val="16"/>
        </w:rPr>
        <w:t>Asian</w:t>
      </w:r>
      <w:r w:rsidRPr="000C5A93">
        <w:rPr>
          <w:rFonts w:cs="Lato"/>
          <w:color w:val="652800"/>
          <w:spacing w:val="1"/>
          <w:sz w:val="16"/>
          <w:szCs w:val="16"/>
        </w:rPr>
        <w:t xml:space="preserve"> </w:t>
      </w:r>
      <w:r w:rsidRPr="000C5A93">
        <w:rPr>
          <w:rFonts w:cs="Lato"/>
          <w:color w:val="652800"/>
          <w:spacing w:val="-3"/>
          <w:sz w:val="16"/>
          <w:szCs w:val="16"/>
        </w:rPr>
        <w:t>P</w:t>
      </w:r>
      <w:r w:rsidRPr="000C5A93">
        <w:rPr>
          <w:rFonts w:cs="Lato"/>
          <w:color w:val="652800"/>
          <w:sz w:val="16"/>
          <w:szCs w:val="16"/>
        </w:rPr>
        <w:t xml:space="preserve">aciﬁc </w:t>
      </w:r>
      <w:r w:rsidRPr="000C5A93">
        <w:rPr>
          <w:color w:val="652800"/>
          <w:sz w:val="16"/>
          <w:szCs w:val="16"/>
        </w:rPr>
        <w:t>Center</w:t>
      </w:r>
      <w:r w:rsidRPr="000C5A93">
        <w:rPr>
          <w:color w:val="652800"/>
          <w:spacing w:val="1"/>
          <w:sz w:val="16"/>
          <w:szCs w:val="16"/>
        </w:rPr>
        <w:t xml:space="preserve"> </w:t>
      </w:r>
      <w:r w:rsidRPr="000C5A93">
        <w:rPr>
          <w:color w:val="652800"/>
          <w:sz w:val="16"/>
          <w:szCs w:val="16"/>
        </w:rPr>
        <w:t>on</w:t>
      </w:r>
      <w:r w:rsidRPr="000C5A93">
        <w:rPr>
          <w:color w:val="652800"/>
          <w:spacing w:val="1"/>
          <w:sz w:val="16"/>
          <w:szCs w:val="16"/>
        </w:rPr>
        <w:t xml:space="preserve"> </w:t>
      </w:r>
      <w:r w:rsidRPr="000C5A93">
        <w:rPr>
          <w:color w:val="652800"/>
          <w:sz w:val="16"/>
          <w:szCs w:val="16"/>
        </w:rPr>
        <w:t>Aging</w:t>
      </w:r>
    </w:p>
    <w:p w14:paraId="20501126" w14:textId="76081676" w:rsidR="00307702" w:rsidRPr="000C5A93" w:rsidRDefault="00CE62C8" w:rsidP="00CD59E2">
      <w:pPr>
        <w:pStyle w:val="BodyText"/>
        <w:tabs>
          <w:tab w:val="left" w:pos="1980"/>
          <w:tab w:val="left" w:pos="2160"/>
        </w:tabs>
        <w:spacing w:before="80" w:line="285" w:lineRule="auto"/>
        <w:ind w:left="90" w:right="8640"/>
        <w:rPr>
          <w:sz w:val="16"/>
          <w:szCs w:val="16"/>
        </w:rPr>
      </w:pPr>
      <w:r w:rsidRPr="000C5A93">
        <w:rPr>
          <w:color w:val="652800"/>
          <w:sz w:val="16"/>
          <w:szCs w:val="16"/>
        </w:rPr>
        <w:t>National</w:t>
      </w:r>
      <w:r w:rsidR="003569B2" w:rsidRPr="000C5A93">
        <w:rPr>
          <w:color w:val="652800"/>
          <w:spacing w:val="1"/>
          <w:sz w:val="16"/>
          <w:szCs w:val="16"/>
        </w:rPr>
        <w:t xml:space="preserve"> H</w:t>
      </w:r>
      <w:r w:rsidRPr="000C5A93">
        <w:rPr>
          <w:color w:val="652800"/>
          <w:sz w:val="16"/>
          <w:szCs w:val="16"/>
        </w:rPr>
        <w:t xml:space="preserve">ispanic </w:t>
      </w:r>
      <w:r w:rsidR="003569B2" w:rsidRPr="000C5A93">
        <w:rPr>
          <w:color w:val="652800"/>
          <w:sz w:val="16"/>
          <w:szCs w:val="16"/>
        </w:rPr>
        <w:br/>
      </w:r>
      <w:r w:rsidRPr="000C5A93">
        <w:rPr>
          <w:color w:val="652800"/>
          <w:sz w:val="16"/>
          <w:szCs w:val="16"/>
        </w:rPr>
        <w:t>Council</w:t>
      </w:r>
      <w:r w:rsidRPr="000C5A93">
        <w:rPr>
          <w:color w:val="652800"/>
          <w:spacing w:val="1"/>
          <w:sz w:val="16"/>
          <w:szCs w:val="16"/>
        </w:rPr>
        <w:t xml:space="preserve"> </w:t>
      </w:r>
      <w:r w:rsidRPr="000C5A93">
        <w:rPr>
          <w:color w:val="652800"/>
          <w:sz w:val="16"/>
          <w:szCs w:val="16"/>
        </w:rPr>
        <w:t>on</w:t>
      </w:r>
      <w:r w:rsidRPr="000C5A93">
        <w:rPr>
          <w:color w:val="652800"/>
          <w:spacing w:val="1"/>
          <w:sz w:val="16"/>
          <w:szCs w:val="16"/>
        </w:rPr>
        <w:t xml:space="preserve"> </w:t>
      </w:r>
      <w:r w:rsidRPr="000C5A93">
        <w:rPr>
          <w:color w:val="652800"/>
          <w:sz w:val="16"/>
          <w:szCs w:val="16"/>
        </w:rPr>
        <w:t>Aging</w:t>
      </w:r>
    </w:p>
    <w:p w14:paraId="3AAE92E1" w14:textId="06BDEDD4" w:rsidR="00307702" w:rsidRPr="000C5A93" w:rsidRDefault="00CE62C8" w:rsidP="00CD59E2">
      <w:pPr>
        <w:pStyle w:val="BodyText"/>
        <w:tabs>
          <w:tab w:val="left" w:pos="1980"/>
          <w:tab w:val="left" w:pos="2160"/>
        </w:tabs>
        <w:spacing w:before="80" w:line="285" w:lineRule="auto"/>
        <w:ind w:left="90" w:right="8640"/>
        <w:rPr>
          <w:sz w:val="16"/>
          <w:szCs w:val="16"/>
        </w:rPr>
      </w:pPr>
      <w:r w:rsidRPr="000C5A93">
        <w:rPr>
          <w:color w:val="652800"/>
          <w:sz w:val="16"/>
          <w:szCs w:val="16"/>
        </w:rPr>
        <w:t>National</w:t>
      </w:r>
      <w:r w:rsidRPr="000C5A93">
        <w:rPr>
          <w:color w:val="652800"/>
          <w:spacing w:val="1"/>
          <w:sz w:val="16"/>
          <w:szCs w:val="16"/>
        </w:rPr>
        <w:t xml:space="preserve"> </w:t>
      </w:r>
      <w:r w:rsidRPr="000C5A93">
        <w:rPr>
          <w:color w:val="652800"/>
          <w:sz w:val="16"/>
          <w:szCs w:val="16"/>
        </w:rPr>
        <w:t xml:space="preserve">Indian </w:t>
      </w:r>
      <w:r w:rsidR="003569B2" w:rsidRPr="000C5A93">
        <w:rPr>
          <w:color w:val="652800"/>
          <w:sz w:val="16"/>
          <w:szCs w:val="16"/>
        </w:rPr>
        <w:br/>
      </w:r>
      <w:r w:rsidRPr="000C5A93">
        <w:rPr>
          <w:color w:val="652800"/>
          <w:sz w:val="16"/>
          <w:szCs w:val="16"/>
        </w:rPr>
        <w:t>Council</w:t>
      </w:r>
      <w:r w:rsidRPr="000C5A93">
        <w:rPr>
          <w:color w:val="652800"/>
          <w:spacing w:val="1"/>
          <w:sz w:val="16"/>
          <w:szCs w:val="16"/>
        </w:rPr>
        <w:t xml:space="preserve"> </w:t>
      </w:r>
      <w:r w:rsidRPr="000C5A93">
        <w:rPr>
          <w:color w:val="652800"/>
          <w:sz w:val="16"/>
          <w:szCs w:val="16"/>
        </w:rPr>
        <w:t>on</w:t>
      </w:r>
      <w:r w:rsidRPr="000C5A93">
        <w:rPr>
          <w:color w:val="652800"/>
          <w:spacing w:val="1"/>
          <w:sz w:val="16"/>
          <w:szCs w:val="16"/>
        </w:rPr>
        <w:t xml:space="preserve"> </w:t>
      </w:r>
      <w:r w:rsidR="003569B2" w:rsidRPr="000C5A93">
        <w:rPr>
          <w:color w:val="652800"/>
          <w:spacing w:val="1"/>
          <w:sz w:val="16"/>
          <w:szCs w:val="16"/>
        </w:rPr>
        <w:t>A</w:t>
      </w:r>
      <w:r w:rsidRPr="000C5A93">
        <w:rPr>
          <w:color w:val="652800"/>
          <w:sz w:val="16"/>
          <w:szCs w:val="16"/>
        </w:rPr>
        <w:t>ging</w:t>
      </w:r>
    </w:p>
    <w:p w14:paraId="5645A4CB" w14:textId="3F599CE1" w:rsidR="00307702" w:rsidRPr="000C5A93" w:rsidRDefault="00CE62C8" w:rsidP="00CD59E2">
      <w:pPr>
        <w:pStyle w:val="BodyText"/>
        <w:tabs>
          <w:tab w:val="left" w:pos="1980"/>
          <w:tab w:val="left" w:pos="2160"/>
        </w:tabs>
        <w:spacing w:before="80" w:line="285" w:lineRule="auto"/>
        <w:ind w:left="90" w:right="8640"/>
        <w:rPr>
          <w:sz w:val="16"/>
          <w:szCs w:val="16"/>
        </w:rPr>
      </w:pPr>
      <w:r w:rsidRPr="000C5A93">
        <w:rPr>
          <w:color w:val="652800"/>
          <w:sz w:val="16"/>
          <w:szCs w:val="16"/>
        </w:rPr>
        <w:t>Services</w:t>
      </w:r>
      <w:r w:rsidRPr="000C5A93">
        <w:rPr>
          <w:color w:val="652800"/>
          <w:spacing w:val="1"/>
          <w:sz w:val="16"/>
          <w:szCs w:val="16"/>
        </w:rPr>
        <w:t xml:space="preserve"> </w:t>
      </w:r>
      <w:r w:rsidRPr="000C5A93">
        <w:rPr>
          <w:color w:val="652800"/>
          <w:sz w:val="16"/>
          <w:szCs w:val="16"/>
        </w:rPr>
        <w:t>and</w:t>
      </w:r>
      <w:r w:rsidRPr="000C5A93">
        <w:rPr>
          <w:color w:val="652800"/>
          <w:spacing w:val="1"/>
          <w:sz w:val="16"/>
          <w:szCs w:val="16"/>
        </w:rPr>
        <w:t xml:space="preserve"> </w:t>
      </w:r>
      <w:r w:rsidRPr="000C5A93">
        <w:rPr>
          <w:color w:val="652800"/>
          <w:sz w:val="16"/>
          <w:szCs w:val="16"/>
        </w:rPr>
        <w:t>Ad</w:t>
      </w:r>
      <w:r w:rsidRPr="000C5A93">
        <w:rPr>
          <w:color w:val="652800"/>
          <w:spacing w:val="-2"/>
          <w:sz w:val="16"/>
          <w:szCs w:val="16"/>
        </w:rPr>
        <w:t>v</w:t>
      </w:r>
      <w:r w:rsidRPr="000C5A93">
        <w:rPr>
          <w:color w:val="652800"/>
          <w:sz w:val="16"/>
          <w:szCs w:val="16"/>
        </w:rPr>
        <w:t xml:space="preserve">ocacy </w:t>
      </w:r>
      <w:r w:rsidR="003569B2" w:rsidRPr="000C5A93">
        <w:rPr>
          <w:color w:val="652800"/>
          <w:sz w:val="16"/>
          <w:szCs w:val="16"/>
        </w:rPr>
        <w:br/>
      </w:r>
      <w:r w:rsidRPr="000C5A93">
        <w:rPr>
          <w:color w:val="652800"/>
          <w:sz w:val="16"/>
          <w:szCs w:val="16"/>
        </w:rPr>
        <w:t>for</w:t>
      </w:r>
      <w:r w:rsidRPr="000C5A93">
        <w:rPr>
          <w:color w:val="652800"/>
          <w:spacing w:val="1"/>
          <w:sz w:val="16"/>
          <w:szCs w:val="16"/>
        </w:rPr>
        <w:t xml:space="preserve"> </w:t>
      </w:r>
      <w:r w:rsidRPr="000C5A93">
        <w:rPr>
          <w:color w:val="652800"/>
          <w:sz w:val="16"/>
          <w:szCs w:val="16"/>
        </w:rPr>
        <w:t>GLBT</w:t>
      </w:r>
      <w:r w:rsidRPr="000C5A93">
        <w:rPr>
          <w:color w:val="652800"/>
          <w:spacing w:val="1"/>
          <w:sz w:val="16"/>
          <w:szCs w:val="16"/>
        </w:rPr>
        <w:t xml:space="preserve"> </w:t>
      </w:r>
      <w:r w:rsidRPr="000C5A93">
        <w:rPr>
          <w:color w:val="652800"/>
          <w:sz w:val="16"/>
          <w:szCs w:val="16"/>
        </w:rPr>
        <w:t>Elders</w:t>
      </w:r>
    </w:p>
    <w:p w14:paraId="48CFDE88" w14:textId="77777777" w:rsidR="00307702" w:rsidRPr="000C5A93" w:rsidRDefault="00CE62C8" w:rsidP="00CD59E2">
      <w:pPr>
        <w:pStyle w:val="BodyText"/>
        <w:tabs>
          <w:tab w:val="left" w:pos="1980"/>
          <w:tab w:val="left" w:pos="2160"/>
        </w:tabs>
        <w:spacing w:before="80" w:line="285" w:lineRule="auto"/>
        <w:ind w:left="90" w:right="8640"/>
        <w:rPr>
          <w:sz w:val="16"/>
          <w:szCs w:val="16"/>
        </w:rPr>
      </w:pPr>
      <w:r w:rsidRPr="000C5A93">
        <w:rPr>
          <w:color w:val="652800"/>
          <w:sz w:val="16"/>
          <w:szCs w:val="16"/>
        </w:rPr>
        <w:t>Southeast</w:t>
      </w:r>
      <w:r w:rsidRPr="000C5A93">
        <w:rPr>
          <w:color w:val="652800"/>
          <w:spacing w:val="1"/>
          <w:sz w:val="16"/>
          <w:szCs w:val="16"/>
        </w:rPr>
        <w:t xml:space="preserve"> </w:t>
      </w:r>
      <w:r w:rsidRPr="000C5A93">
        <w:rPr>
          <w:color w:val="652800"/>
          <w:sz w:val="16"/>
          <w:szCs w:val="16"/>
        </w:rPr>
        <w:t>Asia</w:t>
      </w:r>
      <w:r w:rsidRPr="000C5A93">
        <w:rPr>
          <w:color w:val="652800"/>
          <w:spacing w:val="1"/>
          <w:sz w:val="16"/>
          <w:szCs w:val="16"/>
        </w:rPr>
        <w:t xml:space="preserve"> </w:t>
      </w:r>
      <w:r w:rsidRPr="000C5A93">
        <w:rPr>
          <w:color w:val="652800"/>
          <w:sz w:val="16"/>
          <w:szCs w:val="16"/>
        </w:rPr>
        <w:t>Resource Action</w:t>
      </w:r>
      <w:r w:rsidRPr="000C5A93">
        <w:rPr>
          <w:color w:val="652800"/>
          <w:spacing w:val="1"/>
          <w:sz w:val="16"/>
          <w:szCs w:val="16"/>
        </w:rPr>
        <w:t xml:space="preserve"> </w:t>
      </w:r>
      <w:r w:rsidRPr="000C5A93">
        <w:rPr>
          <w:color w:val="652800"/>
          <w:sz w:val="16"/>
          <w:szCs w:val="16"/>
        </w:rPr>
        <w:t>Center</w:t>
      </w:r>
    </w:p>
    <w:p w14:paraId="6998D8A0" w14:textId="77777777" w:rsidR="00307702" w:rsidRDefault="00307702" w:rsidP="00CD59E2">
      <w:pPr>
        <w:spacing w:before="3" w:line="180" w:lineRule="exact"/>
        <w:ind w:left="90" w:right="8910"/>
        <w:rPr>
          <w:sz w:val="18"/>
          <w:szCs w:val="18"/>
        </w:rPr>
      </w:pPr>
    </w:p>
    <w:p w14:paraId="27BB6E6F" w14:textId="77777777" w:rsidR="00307702" w:rsidRDefault="00307702" w:rsidP="00CD59E2">
      <w:pPr>
        <w:spacing w:line="200" w:lineRule="exact"/>
        <w:ind w:left="90" w:right="8910"/>
        <w:rPr>
          <w:sz w:val="20"/>
          <w:szCs w:val="20"/>
        </w:rPr>
      </w:pPr>
    </w:p>
    <w:p w14:paraId="5C8858E9" w14:textId="77777777" w:rsidR="00307702" w:rsidRDefault="00307702" w:rsidP="00CD59E2">
      <w:pPr>
        <w:spacing w:line="200" w:lineRule="exact"/>
        <w:ind w:left="90" w:right="8910"/>
        <w:rPr>
          <w:sz w:val="20"/>
          <w:szCs w:val="20"/>
        </w:rPr>
      </w:pPr>
    </w:p>
    <w:p w14:paraId="75C7D282" w14:textId="77777777" w:rsidR="00307702" w:rsidRDefault="00307702" w:rsidP="00CD59E2">
      <w:pPr>
        <w:spacing w:line="200" w:lineRule="exact"/>
        <w:ind w:left="90" w:right="8910"/>
        <w:rPr>
          <w:sz w:val="20"/>
          <w:szCs w:val="20"/>
        </w:rPr>
      </w:pPr>
    </w:p>
    <w:p w14:paraId="0DE3CCB3" w14:textId="77777777" w:rsidR="00307702" w:rsidRDefault="00307702" w:rsidP="00CD59E2">
      <w:pPr>
        <w:spacing w:line="200" w:lineRule="exact"/>
        <w:ind w:left="90" w:right="8910"/>
        <w:rPr>
          <w:sz w:val="20"/>
          <w:szCs w:val="20"/>
        </w:rPr>
      </w:pPr>
    </w:p>
    <w:p w14:paraId="7730B216" w14:textId="77777777" w:rsidR="00307702" w:rsidRDefault="00307702" w:rsidP="00CD59E2">
      <w:pPr>
        <w:spacing w:line="200" w:lineRule="exact"/>
        <w:ind w:left="90" w:right="8910"/>
        <w:rPr>
          <w:sz w:val="20"/>
          <w:szCs w:val="20"/>
        </w:rPr>
      </w:pPr>
    </w:p>
    <w:p w14:paraId="222CE5A3" w14:textId="77777777" w:rsidR="00307702" w:rsidRDefault="00307702" w:rsidP="00CD59E2">
      <w:pPr>
        <w:spacing w:line="200" w:lineRule="exact"/>
        <w:ind w:left="90" w:right="8910"/>
        <w:rPr>
          <w:sz w:val="20"/>
          <w:szCs w:val="20"/>
        </w:rPr>
      </w:pPr>
    </w:p>
    <w:p w14:paraId="2F726A91" w14:textId="77777777" w:rsidR="00307702" w:rsidRDefault="00307702" w:rsidP="00CD59E2">
      <w:pPr>
        <w:spacing w:line="200" w:lineRule="exact"/>
        <w:ind w:left="90" w:right="8910"/>
        <w:rPr>
          <w:sz w:val="20"/>
          <w:szCs w:val="20"/>
        </w:rPr>
      </w:pPr>
    </w:p>
    <w:p w14:paraId="536F1A09" w14:textId="77777777" w:rsidR="00307702" w:rsidRDefault="00307702" w:rsidP="00CD59E2">
      <w:pPr>
        <w:spacing w:line="200" w:lineRule="exact"/>
        <w:ind w:left="90" w:right="8910"/>
        <w:rPr>
          <w:sz w:val="20"/>
          <w:szCs w:val="20"/>
        </w:rPr>
      </w:pPr>
    </w:p>
    <w:p w14:paraId="6846B18B" w14:textId="77777777" w:rsidR="00307702" w:rsidRDefault="00307702" w:rsidP="00CD59E2">
      <w:pPr>
        <w:spacing w:line="200" w:lineRule="exact"/>
        <w:ind w:left="90" w:right="8910"/>
        <w:rPr>
          <w:sz w:val="20"/>
          <w:szCs w:val="20"/>
        </w:rPr>
      </w:pPr>
    </w:p>
    <w:p w14:paraId="7B161F5F" w14:textId="77777777" w:rsidR="00307702" w:rsidRDefault="00307702" w:rsidP="00CD59E2">
      <w:pPr>
        <w:spacing w:line="200" w:lineRule="exact"/>
        <w:ind w:left="90" w:right="8910"/>
        <w:rPr>
          <w:sz w:val="20"/>
          <w:szCs w:val="20"/>
        </w:rPr>
      </w:pPr>
    </w:p>
    <w:p w14:paraId="1ABE85B6" w14:textId="77777777" w:rsidR="00307702" w:rsidRDefault="00307702" w:rsidP="00CD59E2">
      <w:pPr>
        <w:spacing w:line="200" w:lineRule="exact"/>
        <w:ind w:left="90" w:right="8910"/>
        <w:rPr>
          <w:sz w:val="20"/>
          <w:szCs w:val="20"/>
        </w:rPr>
      </w:pPr>
    </w:p>
    <w:p w14:paraId="1A1C56E2" w14:textId="77777777" w:rsidR="00307702" w:rsidRDefault="00307702" w:rsidP="00CD59E2">
      <w:pPr>
        <w:spacing w:line="200" w:lineRule="exact"/>
        <w:ind w:left="90" w:right="8910"/>
        <w:rPr>
          <w:sz w:val="20"/>
          <w:szCs w:val="20"/>
        </w:rPr>
      </w:pPr>
    </w:p>
    <w:p w14:paraId="4C3DE5AE" w14:textId="77777777" w:rsidR="00307702" w:rsidRDefault="00307702" w:rsidP="00CD59E2">
      <w:pPr>
        <w:spacing w:line="200" w:lineRule="exact"/>
        <w:ind w:left="90" w:right="8910"/>
        <w:rPr>
          <w:sz w:val="20"/>
          <w:szCs w:val="20"/>
        </w:rPr>
      </w:pPr>
    </w:p>
    <w:p w14:paraId="7DA12C48" w14:textId="77777777" w:rsidR="00307702" w:rsidRDefault="00307702" w:rsidP="00CD59E2">
      <w:pPr>
        <w:spacing w:line="200" w:lineRule="exact"/>
        <w:ind w:left="90" w:right="8910"/>
        <w:rPr>
          <w:sz w:val="20"/>
          <w:szCs w:val="20"/>
        </w:rPr>
      </w:pPr>
    </w:p>
    <w:p w14:paraId="2B2CD1D3" w14:textId="77777777" w:rsidR="00307702" w:rsidRDefault="00307702" w:rsidP="00CD59E2">
      <w:pPr>
        <w:spacing w:line="200" w:lineRule="exact"/>
        <w:ind w:left="90" w:right="8910"/>
        <w:rPr>
          <w:sz w:val="20"/>
          <w:szCs w:val="20"/>
        </w:rPr>
      </w:pPr>
    </w:p>
    <w:p w14:paraId="717A554E" w14:textId="77777777" w:rsidR="00307702" w:rsidRDefault="00307702" w:rsidP="00CD59E2">
      <w:pPr>
        <w:spacing w:line="200" w:lineRule="exact"/>
        <w:ind w:left="90" w:right="8910"/>
        <w:rPr>
          <w:sz w:val="20"/>
          <w:szCs w:val="20"/>
        </w:rPr>
      </w:pPr>
    </w:p>
    <w:p w14:paraId="7D278060" w14:textId="77777777" w:rsidR="00307702" w:rsidRDefault="00307702" w:rsidP="00CD59E2">
      <w:pPr>
        <w:spacing w:line="200" w:lineRule="exact"/>
        <w:ind w:left="90" w:right="8910"/>
        <w:rPr>
          <w:sz w:val="20"/>
          <w:szCs w:val="20"/>
        </w:rPr>
      </w:pPr>
    </w:p>
    <w:p w14:paraId="6F74EA91" w14:textId="77777777" w:rsidR="00307702" w:rsidRDefault="00307702" w:rsidP="00CD59E2">
      <w:pPr>
        <w:spacing w:line="200" w:lineRule="exact"/>
        <w:ind w:left="90" w:right="8910"/>
        <w:rPr>
          <w:sz w:val="20"/>
          <w:szCs w:val="20"/>
        </w:rPr>
      </w:pPr>
    </w:p>
    <w:p w14:paraId="7357BB14" w14:textId="535D642B" w:rsidR="002C7101" w:rsidRDefault="002C7101">
      <w:pPr>
        <w:rPr>
          <w:rFonts w:ascii="Lato" w:eastAsia="Lato" w:hAnsi="Lato"/>
          <w:sz w:val="14"/>
          <w:szCs w:val="14"/>
        </w:rPr>
      </w:pPr>
      <w:r>
        <w:br w:type="page"/>
      </w:r>
    </w:p>
    <w:p w14:paraId="3C51DE01" w14:textId="77777777" w:rsidR="002C7101" w:rsidRDefault="002C7101" w:rsidP="002C7101">
      <w:pPr>
        <w:rPr>
          <w:rFonts w:asciiTheme="majorHAnsi" w:hAnsiTheme="majorHAnsi"/>
        </w:rPr>
      </w:pPr>
    </w:p>
    <w:p w14:paraId="2BBEB1E5" w14:textId="7D5A0B29" w:rsidR="002C7101" w:rsidRDefault="002C7101" w:rsidP="002C7101">
      <w:pPr>
        <w:rPr>
          <w:rFonts w:asciiTheme="majorHAnsi" w:hAnsiTheme="majorHAnsi"/>
        </w:rPr>
      </w:pPr>
      <w:r>
        <w:rPr>
          <w:rFonts w:asciiTheme="majorHAnsi" w:hAnsiTheme="majorHAnsi"/>
        </w:rPr>
        <w:t xml:space="preserve">We recognize and appreciate your commitment, but we need more support. And our communities need more support. The elders our member organizations serve continue to be among the most marginalized.  Ageism, racism, xenophobia, homophobia, and transphobia </w:t>
      </w:r>
      <w:r w:rsidR="00743C90">
        <w:rPr>
          <w:rFonts w:asciiTheme="majorHAnsi" w:hAnsiTheme="majorHAnsi"/>
        </w:rPr>
        <w:t>create additional layers to</w:t>
      </w:r>
      <w:r>
        <w:rPr>
          <w:rFonts w:asciiTheme="majorHAnsi" w:hAnsiTheme="majorHAnsi"/>
        </w:rPr>
        <w:t xml:space="preserve"> the considerable challenges our communities face as they age. These challenges require our full commitment and creative partnership to engage our communities and make sure they’re part of your important work to find policy solutions.</w:t>
      </w:r>
    </w:p>
    <w:p w14:paraId="4DBB5663" w14:textId="77777777" w:rsidR="002C7101" w:rsidRDefault="002C7101" w:rsidP="002C7101">
      <w:pPr>
        <w:rPr>
          <w:rFonts w:asciiTheme="majorHAnsi" w:hAnsiTheme="majorHAnsi"/>
        </w:rPr>
      </w:pPr>
    </w:p>
    <w:p w14:paraId="26EDF6A6" w14:textId="77777777" w:rsidR="002C7101" w:rsidRDefault="002C7101" w:rsidP="002C7101">
      <w:pPr>
        <w:rPr>
          <w:rFonts w:asciiTheme="majorHAnsi" w:hAnsiTheme="majorHAnsi"/>
        </w:rPr>
      </w:pPr>
      <w:r>
        <w:rPr>
          <w:rFonts w:asciiTheme="majorHAnsi" w:hAnsiTheme="majorHAnsi"/>
        </w:rPr>
        <w:t>We have identified three major themes that we would like to address in response to the WHCOA policy briefs on Healthy Aging, Elder Justice, Retirement Security, and Long Term Services and Supports, which include:</w:t>
      </w:r>
    </w:p>
    <w:p w14:paraId="121BFA40" w14:textId="77777777" w:rsidR="002C7101" w:rsidRDefault="002C7101" w:rsidP="002C7101">
      <w:pPr>
        <w:pStyle w:val="ListParagraph"/>
        <w:widowControl/>
        <w:numPr>
          <w:ilvl w:val="0"/>
          <w:numId w:val="1"/>
        </w:numPr>
        <w:contextualSpacing/>
        <w:rPr>
          <w:rFonts w:asciiTheme="majorHAnsi" w:hAnsiTheme="majorHAnsi"/>
        </w:rPr>
      </w:pPr>
      <w:r>
        <w:rPr>
          <w:rFonts w:asciiTheme="majorHAnsi" w:hAnsiTheme="majorHAnsi"/>
        </w:rPr>
        <w:t>Data/Research;</w:t>
      </w:r>
    </w:p>
    <w:p w14:paraId="565C28B7" w14:textId="77777777" w:rsidR="002C7101" w:rsidRDefault="002C7101" w:rsidP="002C7101">
      <w:pPr>
        <w:pStyle w:val="ListParagraph"/>
        <w:widowControl/>
        <w:numPr>
          <w:ilvl w:val="0"/>
          <w:numId w:val="1"/>
        </w:numPr>
        <w:contextualSpacing/>
        <w:rPr>
          <w:rFonts w:asciiTheme="majorHAnsi" w:hAnsiTheme="majorHAnsi"/>
        </w:rPr>
      </w:pPr>
      <w:r>
        <w:rPr>
          <w:rFonts w:asciiTheme="majorHAnsi" w:hAnsiTheme="majorHAnsi"/>
        </w:rPr>
        <w:t>Cultural and Linguistic Competence; and</w:t>
      </w:r>
    </w:p>
    <w:p w14:paraId="2892C88D" w14:textId="77777777" w:rsidR="002C7101" w:rsidRDefault="002C7101" w:rsidP="002C7101">
      <w:pPr>
        <w:pStyle w:val="ListParagraph"/>
        <w:widowControl/>
        <w:numPr>
          <w:ilvl w:val="0"/>
          <w:numId w:val="1"/>
        </w:numPr>
        <w:contextualSpacing/>
        <w:rPr>
          <w:rFonts w:asciiTheme="majorHAnsi" w:hAnsiTheme="majorHAnsi"/>
        </w:rPr>
      </w:pPr>
      <w:r>
        <w:rPr>
          <w:rFonts w:asciiTheme="majorHAnsi" w:hAnsiTheme="majorHAnsi"/>
        </w:rPr>
        <w:t xml:space="preserve">Non-Discrimination and Equal Treatment Under Law </w:t>
      </w:r>
    </w:p>
    <w:p w14:paraId="22249B6C" w14:textId="77777777" w:rsidR="002C7101" w:rsidRDefault="002C7101" w:rsidP="002C7101">
      <w:pPr>
        <w:rPr>
          <w:rFonts w:asciiTheme="majorHAnsi" w:hAnsiTheme="majorHAnsi"/>
        </w:rPr>
      </w:pPr>
    </w:p>
    <w:p w14:paraId="716B3BAC" w14:textId="77777777" w:rsidR="002C7101" w:rsidRDefault="002C7101" w:rsidP="002C7101">
      <w:pPr>
        <w:rPr>
          <w:rFonts w:asciiTheme="majorHAnsi" w:hAnsiTheme="majorHAnsi"/>
        </w:rPr>
      </w:pPr>
      <w:r>
        <w:rPr>
          <w:rFonts w:asciiTheme="majorHAnsi" w:hAnsiTheme="majorHAnsi"/>
        </w:rPr>
        <w:t xml:space="preserve">These themes represent opportunities for the WHCOA to address specific issues in your outreach, policy analysis, and conference planning, and we look forward to serving as thought partners and resources to you in that important work. </w:t>
      </w:r>
    </w:p>
    <w:p w14:paraId="39DD3397" w14:textId="77777777" w:rsidR="002C7101" w:rsidRDefault="002C7101" w:rsidP="002C7101">
      <w:pPr>
        <w:rPr>
          <w:rFonts w:asciiTheme="majorHAnsi" w:hAnsiTheme="majorHAnsi"/>
        </w:rPr>
      </w:pPr>
    </w:p>
    <w:p w14:paraId="7610F64D" w14:textId="77777777" w:rsidR="002C7101" w:rsidRDefault="002C7101" w:rsidP="002C7101">
      <w:pPr>
        <w:rPr>
          <w:rFonts w:asciiTheme="majorHAnsi" w:hAnsiTheme="majorHAnsi"/>
        </w:rPr>
      </w:pPr>
      <w:r>
        <w:rPr>
          <w:rFonts w:asciiTheme="majorHAnsi" w:hAnsiTheme="majorHAnsi"/>
        </w:rPr>
        <w:t>Below, we provide some initial observations about each theme and recommendations for future work.  Specific recommendations appear in bold.</w:t>
      </w:r>
    </w:p>
    <w:p w14:paraId="03C5EEFF" w14:textId="77777777" w:rsidR="002C7101" w:rsidRDefault="002C7101" w:rsidP="002C7101">
      <w:pPr>
        <w:rPr>
          <w:rFonts w:asciiTheme="majorHAnsi" w:hAnsiTheme="majorHAnsi"/>
        </w:rPr>
      </w:pPr>
    </w:p>
    <w:p w14:paraId="5B6E6C40" w14:textId="77777777" w:rsidR="002C7101" w:rsidRDefault="002C7101" w:rsidP="002C7101">
      <w:pPr>
        <w:rPr>
          <w:rFonts w:asciiTheme="majorHAnsi" w:hAnsiTheme="majorHAnsi"/>
          <w:u w:val="single"/>
        </w:rPr>
      </w:pPr>
      <w:r>
        <w:rPr>
          <w:rFonts w:asciiTheme="majorHAnsi" w:hAnsiTheme="majorHAnsi"/>
          <w:u w:val="single"/>
        </w:rPr>
        <w:t>Data/Research</w:t>
      </w:r>
    </w:p>
    <w:p w14:paraId="363BB542" w14:textId="77777777" w:rsidR="002C7101" w:rsidRDefault="002C7101" w:rsidP="002C7101">
      <w:pPr>
        <w:rPr>
          <w:rFonts w:asciiTheme="majorHAnsi" w:hAnsiTheme="majorHAnsi"/>
        </w:rPr>
      </w:pPr>
      <w:r>
        <w:rPr>
          <w:rFonts w:asciiTheme="majorHAnsi" w:hAnsiTheme="majorHAnsi"/>
        </w:rPr>
        <w:t xml:space="preserve">The historical marginalization and intentional erasure of our constituencies’ lives and experiences, coupled by pragmatic realities of small sample size and data collection challenges, has resulted in a “cycle of mutual neglect,” where policymakers do not (or will not) identify the needs of our communities, and our communities get the message (intended or not) that their needs do not matter. In turn, our communities, thinking their needs do not matter, do not (or will not) engage policymakers, and policymakers take silence to mean consent with the status quo. Even when there is data about our communities, at times, that data is only collected and reported on in the aggregate, masking real and serious disparities specific communities face. </w:t>
      </w:r>
    </w:p>
    <w:p w14:paraId="2BA56EEF" w14:textId="77777777" w:rsidR="002C7101" w:rsidRDefault="002C7101" w:rsidP="002C7101">
      <w:pPr>
        <w:rPr>
          <w:rFonts w:asciiTheme="majorHAnsi" w:hAnsiTheme="majorHAnsi"/>
        </w:rPr>
      </w:pPr>
    </w:p>
    <w:p w14:paraId="049D8505" w14:textId="77777777" w:rsidR="002C7101" w:rsidRDefault="002C7101" w:rsidP="002C7101">
      <w:pPr>
        <w:rPr>
          <w:rFonts w:asciiTheme="majorHAnsi" w:hAnsiTheme="majorHAnsi"/>
        </w:rPr>
      </w:pPr>
      <w:r>
        <w:rPr>
          <w:rFonts w:asciiTheme="majorHAnsi" w:hAnsiTheme="majorHAnsi"/>
        </w:rPr>
        <w:t>Despite the WHCOA’s best intentions, there remains much work to do in gathering the best knowledge about our communities. For every instance where our member organizations have partnered with our constituencies to engage the WHCOA’s work, there are an equal number of instances where we remain invisible. The Policy Briefs themselves only make uneven references to communities of color and American Indian/Alaska Natives. On LGBT elders and their needs, the Policy Briefs are resoundingly silent.</w:t>
      </w:r>
    </w:p>
    <w:p w14:paraId="2A04BB27" w14:textId="77777777" w:rsidR="002C7101" w:rsidRDefault="002C7101" w:rsidP="002C7101">
      <w:pPr>
        <w:rPr>
          <w:rFonts w:asciiTheme="majorHAnsi" w:hAnsiTheme="majorHAnsi"/>
        </w:rPr>
      </w:pPr>
    </w:p>
    <w:p w14:paraId="128C92B3" w14:textId="77777777" w:rsidR="002C7101" w:rsidRDefault="002C7101" w:rsidP="002C7101">
      <w:pPr>
        <w:rPr>
          <w:rFonts w:asciiTheme="majorHAnsi" w:hAnsiTheme="majorHAnsi"/>
        </w:rPr>
      </w:pPr>
      <w:r>
        <w:rPr>
          <w:rFonts w:asciiTheme="majorHAnsi" w:hAnsiTheme="majorHAnsi"/>
        </w:rPr>
        <w:t xml:space="preserve">Our member groups recognize the challenges of data collection and data disaggregation for our communities. On many occasions, the lessons our groups have learned in strategic over-sampling and community-based research methodology represent the best available current thinking about how to understand our communities’ needs. </w:t>
      </w:r>
      <w:r>
        <w:rPr>
          <w:rFonts w:asciiTheme="majorHAnsi" w:hAnsiTheme="majorHAnsi"/>
          <w:b/>
        </w:rPr>
        <w:t>The WHCOA represents an important opportunity to bring together that best thinking and be a central repository for the best research about diverse elders, and we call on you to gather best practices in terms of data collection and disaggregation and to employ them in the research you do to inform the policies that are put forward.</w:t>
      </w:r>
      <w:r>
        <w:rPr>
          <w:rFonts w:asciiTheme="majorHAnsi" w:hAnsiTheme="majorHAnsi"/>
        </w:rPr>
        <w:t xml:space="preserve"> </w:t>
      </w:r>
    </w:p>
    <w:p w14:paraId="35E4941A" w14:textId="77777777" w:rsidR="002C7101" w:rsidRDefault="002C7101" w:rsidP="002C7101">
      <w:pPr>
        <w:rPr>
          <w:rFonts w:asciiTheme="majorHAnsi" w:hAnsiTheme="majorHAnsi"/>
        </w:rPr>
      </w:pPr>
    </w:p>
    <w:p w14:paraId="1D127054" w14:textId="77777777" w:rsidR="002C7101" w:rsidRDefault="002C7101" w:rsidP="002C7101">
      <w:pPr>
        <w:rPr>
          <w:rFonts w:asciiTheme="majorHAnsi" w:hAnsiTheme="majorHAnsi"/>
          <w:u w:val="single"/>
        </w:rPr>
      </w:pPr>
      <w:r>
        <w:rPr>
          <w:rFonts w:asciiTheme="majorHAnsi" w:hAnsiTheme="majorHAnsi"/>
          <w:u w:val="single"/>
        </w:rPr>
        <w:t>Cultural and Linguistic Competence</w:t>
      </w:r>
    </w:p>
    <w:p w14:paraId="676C19E9" w14:textId="77777777" w:rsidR="002C7101" w:rsidRDefault="002C7101" w:rsidP="002C7101">
      <w:pPr>
        <w:rPr>
          <w:rFonts w:asciiTheme="majorHAnsi" w:hAnsiTheme="majorHAnsi"/>
        </w:rPr>
      </w:pPr>
      <w:r>
        <w:rPr>
          <w:rFonts w:asciiTheme="majorHAnsi" w:hAnsiTheme="majorHAnsi"/>
        </w:rPr>
        <w:t xml:space="preserve">Many of the recommendations put forth in the Policy Briefs talk about inclusion and intend to be applicable to all elders, but we know that one solution does not fit all. It is often our constituencies whose needs are least addressed in such cookie-cutter approaches; thus, our member organizations have spent decades promoting more culturally competent responses to addressing our elders’ needs. Making sure that elders who are English language learners (ELL) have services that are in the languages they speak is just one way to move towards cultural and linguistic competence. Recognizing that “culture” is not only defined through traditional lenses of race, ethnicity, or nationality, but also by other ways that people identify such as gender, gender identity, or sexual orientation, is a key component to building culturally competent services and programs. Again, our member organizations have built track records of success in articulating and implementing such practices and their example would be of great </w:t>
      </w:r>
      <w:r>
        <w:rPr>
          <w:rFonts w:asciiTheme="majorHAnsi" w:hAnsiTheme="majorHAnsi"/>
        </w:rPr>
        <w:lastRenderedPageBreak/>
        <w:t xml:space="preserve">help to your work. </w:t>
      </w:r>
      <w:r>
        <w:rPr>
          <w:rFonts w:asciiTheme="majorHAnsi" w:hAnsiTheme="majorHAnsi"/>
          <w:b/>
        </w:rPr>
        <w:t>We strongly urge the WHCOA to identify the best practices in terms of providing culturally and linguistically appropriate services and programming to ALL elders and to commit to implementing them across the board.</w:t>
      </w:r>
    </w:p>
    <w:p w14:paraId="392ADFDA" w14:textId="77777777" w:rsidR="002C7101" w:rsidRDefault="002C7101" w:rsidP="002C7101">
      <w:pPr>
        <w:rPr>
          <w:rFonts w:asciiTheme="majorHAnsi" w:hAnsiTheme="majorHAnsi"/>
        </w:rPr>
      </w:pPr>
    </w:p>
    <w:p w14:paraId="3CDA90BA" w14:textId="77777777" w:rsidR="002C7101" w:rsidRDefault="002C7101" w:rsidP="002C7101">
      <w:pPr>
        <w:rPr>
          <w:rFonts w:asciiTheme="majorHAnsi" w:hAnsiTheme="majorHAnsi"/>
          <w:u w:val="single"/>
        </w:rPr>
      </w:pPr>
      <w:r>
        <w:rPr>
          <w:rFonts w:asciiTheme="majorHAnsi" w:hAnsiTheme="majorHAnsi"/>
          <w:u w:val="single"/>
        </w:rPr>
        <w:t xml:space="preserve">Non-Discrimination and Equal Treatment </w:t>
      </w:r>
      <w:proofErr w:type="gramStart"/>
      <w:r>
        <w:rPr>
          <w:rFonts w:asciiTheme="majorHAnsi" w:hAnsiTheme="majorHAnsi"/>
          <w:u w:val="single"/>
        </w:rPr>
        <w:t>Under</w:t>
      </w:r>
      <w:proofErr w:type="gramEnd"/>
      <w:r>
        <w:rPr>
          <w:rFonts w:asciiTheme="majorHAnsi" w:hAnsiTheme="majorHAnsi"/>
          <w:u w:val="single"/>
        </w:rPr>
        <w:t xml:space="preserve"> the Law</w:t>
      </w:r>
    </w:p>
    <w:p w14:paraId="27EF03F1" w14:textId="026B2620" w:rsidR="002C7101" w:rsidRDefault="002C7101" w:rsidP="002C7101">
      <w:pPr>
        <w:rPr>
          <w:rFonts w:asciiTheme="majorHAnsi" w:hAnsiTheme="majorHAnsi"/>
          <w:b/>
        </w:rPr>
      </w:pPr>
      <w:r>
        <w:rPr>
          <w:rFonts w:asciiTheme="majorHAnsi" w:hAnsiTheme="majorHAnsi"/>
        </w:rPr>
        <w:t xml:space="preserve">Despite advances that our communities have achieved on the road to equality, there remain considerable barriers to their full participation in every facet of public life. It is often difficult enough to move through the world as a person of color, or an LGBT person; the additional </w:t>
      </w:r>
      <w:proofErr w:type="gramStart"/>
      <w:r>
        <w:rPr>
          <w:rFonts w:asciiTheme="majorHAnsi" w:hAnsiTheme="majorHAnsi"/>
        </w:rPr>
        <w:t>barriers that age places on the individual complicates</w:t>
      </w:r>
      <w:proofErr w:type="gramEnd"/>
      <w:r>
        <w:rPr>
          <w:rFonts w:asciiTheme="majorHAnsi" w:hAnsiTheme="majorHAnsi"/>
        </w:rPr>
        <w:t xml:space="preserve"> the picture even further. The Policy Briefs and the analyses they put forth do not </w:t>
      </w:r>
      <w:r w:rsidR="00743C90">
        <w:rPr>
          <w:rFonts w:asciiTheme="majorHAnsi" w:hAnsiTheme="majorHAnsi"/>
        </w:rPr>
        <w:t xml:space="preserve">sufficiently </w:t>
      </w:r>
      <w:r>
        <w:rPr>
          <w:rFonts w:asciiTheme="majorHAnsi" w:hAnsiTheme="majorHAnsi"/>
        </w:rPr>
        <w:t xml:space="preserve">recognize this complexity and remain silent on the unique needs of elders who face multiple forms of discrimination. The safety net of federal programs and benefits that are intended to support everyone in their old age are unevenly distributed on the basis of citizenship; they are often unavailable not only for non-citizens and undocumented immigrants, but also for American Indians/Alaska Natives and other indigenous communities with varying degrees of citizenship. LGBT elders, despite the rapid pace of progress being made on issues like marriage equality, still are not afforded federal protections against discrimination. Communities of color continue to experience de facto, if not de jure discrimination and have unequal outcomes as a result. </w:t>
      </w:r>
      <w:r>
        <w:rPr>
          <w:rFonts w:asciiTheme="majorHAnsi" w:hAnsiTheme="majorHAnsi"/>
          <w:b/>
        </w:rPr>
        <w:t>The policies that are intended to benefit all elders must be as inclusive as possible and contain the strongest language available around non-discrimination and equal treatment.</w:t>
      </w:r>
    </w:p>
    <w:p w14:paraId="1776FC43" w14:textId="77777777" w:rsidR="002C7101" w:rsidRDefault="002C7101" w:rsidP="002C7101">
      <w:pPr>
        <w:rPr>
          <w:rFonts w:asciiTheme="majorHAnsi" w:hAnsiTheme="majorHAnsi"/>
        </w:rPr>
      </w:pPr>
    </w:p>
    <w:p w14:paraId="4AB8434C" w14:textId="77777777" w:rsidR="002C7101" w:rsidRDefault="002C7101" w:rsidP="002C7101">
      <w:pPr>
        <w:rPr>
          <w:rFonts w:asciiTheme="majorHAnsi" w:hAnsiTheme="majorHAnsi" w:cs="Lucida Grande"/>
          <w:color w:val="262626"/>
          <w:szCs w:val="32"/>
        </w:rPr>
      </w:pPr>
      <w:r>
        <w:rPr>
          <w:rFonts w:asciiTheme="majorHAnsi" w:hAnsiTheme="majorHAnsi"/>
        </w:rPr>
        <w:t>These overarching themes offer a framework for the WHCOA to improve its work to address the needs of ALL elders. The Diverse Elders Coalition and its member organizations stand ready to partner with you to meet those needs and to fully realize the co</w:t>
      </w:r>
      <w:bookmarkStart w:id="0" w:name="_GoBack"/>
      <w:bookmarkEnd w:id="0"/>
      <w:r>
        <w:rPr>
          <w:rFonts w:asciiTheme="majorHAnsi" w:hAnsiTheme="majorHAnsi"/>
        </w:rPr>
        <w:t>nference’s goal to “</w:t>
      </w:r>
      <w:r>
        <w:rPr>
          <w:rFonts w:asciiTheme="majorHAnsi" w:hAnsiTheme="majorHAnsi" w:cs="Lucida Grande"/>
          <w:color w:val="262626"/>
          <w:szCs w:val="32"/>
        </w:rPr>
        <w:t>ensure that Americans throughout the lifespan have the opportunity to learn and develop skills, engage in productive work, make choices about their daily lives, and participate fully in community life.”</w:t>
      </w:r>
    </w:p>
    <w:p w14:paraId="19FA93DA" w14:textId="77777777" w:rsidR="002C7101" w:rsidRDefault="002C7101" w:rsidP="002C7101">
      <w:pPr>
        <w:rPr>
          <w:rFonts w:asciiTheme="majorHAnsi" w:hAnsiTheme="majorHAnsi" w:cs="Lucida Grande"/>
          <w:color w:val="262626"/>
          <w:szCs w:val="32"/>
        </w:rPr>
      </w:pPr>
    </w:p>
    <w:p w14:paraId="3D06D27C" w14:textId="77777777" w:rsidR="002C7101" w:rsidRDefault="002C7101" w:rsidP="002C7101">
      <w:pPr>
        <w:rPr>
          <w:rFonts w:asciiTheme="majorHAnsi" w:hAnsiTheme="majorHAnsi" w:cs="Lucida Grande"/>
          <w:color w:val="262626"/>
          <w:szCs w:val="32"/>
        </w:rPr>
      </w:pPr>
      <w:r>
        <w:rPr>
          <w:rFonts w:asciiTheme="majorHAnsi" w:hAnsiTheme="majorHAnsi" w:cs="Lucida Grande"/>
          <w:color w:val="262626"/>
          <w:szCs w:val="32"/>
        </w:rPr>
        <w:t xml:space="preserve">If you require further information, please do not hesitate to contact me on behalf of the coalition by e-mail at </w:t>
      </w:r>
      <w:hyperlink r:id="rId10" w:history="1">
        <w:r>
          <w:rPr>
            <w:rStyle w:val="Hyperlink"/>
            <w:rFonts w:asciiTheme="majorHAnsi" w:hAnsiTheme="majorHAnsi" w:cs="Lucida Grande"/>
            <w:szCs w:val="32"/>
          </w:rPr>
          <w:t>bdeguzman@diverseelders.org</w:t>
        </w:r>
      </w:hyperlink>
      <w:r>
        <w:rPr>
          <w:rFonts w:asciiTheme="majorHAnsi" w:hAnsiTheme="majorHAnsi" w:cs="Lucida Grande"/>
          <w:color w:val="262626"/>
          <w:szCs w:val="32"/>
        </w:rPr>
        <w:t xml:space="preserve"> or by phone at 202-347-9733.  Thank you for your support and we look forward to your continued partnership.</w:t>
      </w:r>
    </w:p>
    <w:p w14:paraId="49C5B30B" w14:textId="77777777" w:rsidR="002C7101" w:rsidRDefault="002C7101" w:rsidP="002C7101">
      <w:pPr>
        <w:rPr>
          <w:rFonts w:asciiTheme="majorHAnsi" w:hAnsiTheme="majorHAnsi" w:cs="Lucida Grande"/>
          <w:color w:val="262626"/>
          <w:szCs w:val="32"/>
        </w:rPr>
      </w:pPr>
    </w:p>
    <w:p w14:paraId="40727839" w14:textId="77777777" w:rsidR="002C7101" w:rsidRDefault="002C7101" w:rsidP="002C7101">
      <w:pPr>
        <w:rPr>
          <w:rFonts w:asciiTheme="majorHAnsi" w:hAnsiTheme="majorHAnsi" w:cs="Lucida Grande"/>
          <w:color w:val="262626"/>
          <w:szCs w:val="32"/>
        </w:rPr>
      </w:pPr>
      <w:r>
        <w:rPr>
          <w:rFonts w:asciiTheme="majorHAnsi" w:hAnsiTheme="majorHAnsi" w:cs="Lucida Grande"/>
          <w:color w:val="262626"/>
          <w:szCs w:val="32"/>
        </w:rPr>
        <w:t>Sincerely,</w:t>
      </w:r>
    </w:p>
    <w:p w14:paraId="027B0AA3" w14:textId="77777777" w:rsidR="002C7101" w:rsidRDefault="002C7101" w:rsidP="002C7101">
      <w:pPr>
        <w:rPr>
          <w:rFonts w:asciiTheme="majorHAnsi" w:hAnsiTheme="majorHAnsi" w:cs="Lucida Grande"/>
          <w:color w:val="262626"/>
          <w:szCs w:val="32"/>
        </w:rPr>
      </w:pPr>
    </w:p>
    <w:p w14:paraId="4553C038" w14:textId="77777777" w:rsidR="002C7101" w:rsidRDefault="002C7101" w:rsidP="002C7101">
      <w:pPr>
        <w:rPr>
          <w:rFonts w:asciiTheme="majorHAnsi" w:hAnsiTheme="majorHAnsi" w:cs="Lucida Grande"/>
          <w:color w:val="262626"/>
          <w:szCs w:val="32"/>
        </w:rPr>
      </w:pPr>
      <w:r>
        <w:rPr>
          <w:rFonts w:asciiTheme="majorHAnsi" w:hAnsiTheme="majorHAnsi" w:cs="Lucida Grande"/>
          <w:color w:val="262626"/>
          <w:szCs w:val="32"/>
        </w:rPr>
        <w:t>Ben de Guzman</w:t>
      </w:r>
    </w:p>
    <w:p w14:paraId="3901F63E" w14:textId="77777777" w:rsidR="002C7101" w:rsidRDefault="002C7101" w:rsidP="002C7101">
      <w:pPr>
        <w:rPr>
          <w:rFonts w:asciiTheme="majorHAnsi" w:hAnsiTheme="majorHAnsi" w:cs="Lucida Grande"/>
          <w:color w:val="262626"/>
          <w:szCs w:val="32"/>
        </w:rPr>
      </w:pPr>
    </w:p>
    <w:p w14:paraId="1B508776" w14:textId="77777777" w:rsidR="002C7101" w:rsidRDefault="002C7101" w:rsidP="002C7101">
      <w:pPr>
        <w:rPr>
          <w:rFonts w:asciiTheme="majorHAnsi" w:hAnsiTheme="majorHAnsi" w:cs="Lucida Grande"/>
          <w:color w:val="262626"/>
          <w:szCs w:val="32"/>
        </w:rPr>
      </w:pPr>
      <w:r>
        <w:rPr>
          <w:rFonts w:asciiTheme="majorHAnsi" w:hAnsiTheme="majorHAnsi" w:cs="Lucida Grande"/>
          <w:color w:val="262626"/>
          <w:szCs w:val="32"/>
        </w:rPr>
        <w:t>cc:</w:t>
      </w:r>
      <w:r>
        <w:rPr>
          <w:rFonts w:asciiTheme="majorHAnsi" w:hAnsiTheme="majorHAnsi" w:cs="Lucida Grande"/>
          <w:color w:val="262626"/>
          <w:szCs w:val="32"/>
        </w:rPr>
        <w:tab/>
        <w:t>Michael Adams, SAGE</w:t>
      </w:r>
    </w:p>
    <w:p w14:paraId="7B6972A9" w14:textId="77777777" w:rsidR="002C7101" w:rsidRDefault="002C7101" w:rsidP="002C7101">
      <w:pPr>
        <w:rPr>
          <w:rFonts w:asciiTheme="majorHAnsi" w:hAnsiTheme="majorHAnsi" w:cs="Lucida Grande"/>
          <w:color w:val="262626"/>
          <w:szCs w:val="32"/>
        </w:rPr>
      </w:pPr>
      <w:r>
        <w:rPr>
          <w:rFonts w:asciiTheme="majorHAnsi" w:hAnsiTheme="majorHAnsi" w:cs="Lucida Grande"/>
          <w:color w:val="262626"/>
          <w:szCs w:val="32"/>
        </w:rPr>
        <w:tab/>
      </w:r>
      <w:proofErr w:type="spellStart"/>
      <w:r>
        <w:rPr>
          <w:rFonts w:asciiTheme="majorHAnsi" w:hAnsiTheme="majorHAnsi" w:cs="Lucida Grande"/>
          <w:color w:val="262626"/>
          <w:szCs w:val="32"/>
        </w:rPr>
        <w:t>Randella</w:t>
      </w:r>
      <w:proofErr w:type="spellEnd"/>
      <w:r>
        <w:rPr>
          <w:rFonts w:asciiTheme="majorHAnsi" w:hAnsiTheme="majorHAnsi" w:cs="Lucida Grande"/>
          <w:color w:val="262626"/>
          <w:szCs w:val="32"/>
        </w:rPr>
        <w:t xml:space="preserve"> </w:t>
      </w:r>
      <w:proofErr w:type="spellStart"/>
      <w:r>
        <w:rPr>
          <w:rFonts w:asciiTheme="majorHAnsi" w:hAnsiTheme="majorHAnsi" w:cs="Lucida Grande"/>
          <w:color w:val="262626"/>
          <w:szCs w:val="32"/>
        </w:rPr>
        <w:t>Bluehouse</w:t>
      </w:r>
      <w:proofErr w:type="spellEnd"/>
      <w:r>
        <w:rPr>
          <w:rFonts w:asciiTheme="majorHAnsi" w:hAnsiTheme="majorHAnsi" w:cs="Lucida Grande"/>
          <w:color w:val="262626"/>
          <w:szCs w:val="32"/>
        </w:rPr>
        <w:t>, NICOA</w:t>
      </w:r>
    </w:p>
    <w:p w14:paraId="1760B176" w14:textId="77777777" w:rsidR="002C7101" w:rsidRDefault="002C7101" w:rsidP="002C7101">
      <w:pPr>
        <w:rPr>
          <w:rFonts w:asciiTheme="majorHAnsi" w:hAnsiTheme="majorHAnsi" w:cs="Lucida Grande"/>
          <w:color w:val="262626"/>
          <w:szCs w:val="32"/>
          <w:lang w:val="es-ES_tradnl"/>
        </w:rPr>
      </w:pPr>
      <w:r>
        <w:rPr>
          <w:rFonts w:asciiTheme="majorHAnsi" w:hAnsiTheme="majorHAnsi" w:cs="Lucida Grande"/>
          <w:color w:val="262626"/>
          <w:szCs w:val="32"/>
        </w:rPr>
        <w:tab/>
      </w:r>
      <w:r>
        <w:rPr>
          <w:rFonts w:asciiTheme="majorHAnsi" w:hAnsiTheme="majorHAnsi" w:cs="Lucida Grande"/>
          <w:color w:val="262626"/>
          <w:szCs w:val="32"/>
          <w:lang w:val="es-ES_tradnl"/>
        </w:rPr>
        <w:t>Dr. Yanira Cruz, NHCOA</w:t>
      </w:r>
    </w:p>
    <w:p w14:paraId="7384BD47" w14:textId="77777777" w:rsidR="002C7101" w:rsidRDefault="002C7101" w:rsidP="002C7101">
      <w:pPr>
        <w:rPr>
          <w:rFonts w:asciiTheme="majorHAnsi" w:hAnsiTheme="majorHAnsi" w:cs="Lucida Grande"/>
          <w:color w:val="262626"/>
          <w:szCs w:val="32"/>
          <w:lang w:val="es-ES_tradnl"/>
        </w:rPr>
      </w:pPr>
      <w:r>
        <w:rPr>
          <w:rFonts w:asciiTheme="majorHAnsi" w:hAnsiTheme="majorHAnsi" w:cs="Lucida Grande"/>
          <w:color w:val="262626"/>
          <w:szCs w:val="32"/>
          <w:lang w:val="es-ES_tradnl"/>
        </w:rPr>
        <w:tab/>
      </w:r>
      <w:proofErr w:type="spellStart"/>
      <w:r>
        <w:rPr>
          <w:rFonts w:asciiTheme="majorHAnsi" w:hAnsiTheme="majorHAnsi" w:cs="Lucida Grande"/>
          <w:color w:val="262626"/>
          <w:szCs w:val="32"/>
          <w:lang w:val="es-ES_tradnl"/>
        </w:rPr>
        <w:t>Quyen</w:t>
      </w:r>
      <w:proofErr w:type="spellEnd"/>
      <w:r>
        <w:rPr>
          <w:rFonts w:asciiTheme="majorHAnsi" w:hAnsiTheme="majorHAnsi" w:cs="Lucida Grande"/>
          <w:color w:val="262626"/>
          <w:szCs w:val="32"/>
          <w:lang w:val="es-ES_tradnl"/>
        </w:rPr>
        <w:t xml:space="preserve"> </w:t>
      </w:r>
      <w:proofErr w:type="spellStart"/>
      <w:r>
        <w:rPr>
          <w:rFonts w:asciiTheme="majorHAnsi" w:hAnsiTheme="majorHAnsi" w:cs="Lucida Grande"/>
          <w:color w:val="262626"/>
          <w:szCs w:val="32"/>
          <w:lang w:val="es-ES_tradnl"/>
        </w:rPr>
        <w:t>Dinh</w:t>
      </w:r>
      <w:proofErr w:type="spellEnd"/>
      <w:r>
        <w:rPr>
          <w:rFonts w:asciiTheme="majorHAnsi" w:hAnsiTheme="majorHAnsi" w:cs="Lucida Grande"/>
          <w:color w:val="262626"/>
          <w:szCs w:val="32"/>
          <w:lang w:val="es-ES_tradnl"/>
        </w:rPr>
        <w:t>, SEARAC</w:t>
      </w:r>
    </w:p>
    <w:p w14:paraId="465E3C96" w14:textId="77777777" w:rsidR="002C7101" w:rsidRDefault="002C7101" w:rsidP="002C7101">
      <w:pPr>
        <w:rPr>
          <w:rFonts w:asciiTheme="majorHAnsi" w:hAnsiTheme="majorHAnsi"/>
          <w:szCs w:val="24"/>
        </w:rPr>
      </w:pPr>
      <w:r>
        <w:rPr>
          <w:rFonts w:asciiTheme="majorHAnsi" w:hAnsiTheme="majorHAnsi" w:cs="Lucida Grande"/>
          <w:color w:val="262626"/>
          <w:szCs w:val="32"/>
          <w:lang w:val="es-ES_tradnl"/>
        </w:rPr>
        <w:tab/>
      </w:r>
      <w:r>
        <w:rPr>
          <w:rFonts w:asciiTheme="majorHAnsi" w:hAnsiTheme="majorHAnsi" w:cs="Lucida Grande"/>
          <w:color w:val="262626"/>
          <w:szCs w:val="32"/>
        </w:rPr>
        <w:t xml:space="preserve">Dr. Wesley </w:t>
      </w:r>
      <w:proofErr w:type="spellStart"/>
      <w:r>
        <w:rPr>
          <w:rFonts w:asciiTheme="majorHAnsi" w:hAnsiTheme="majorHAnsi" w:cs="Lucida Grande"/>
          <w:color w:val="262626"/>
          <w:szCs w:val="32"/>
        </w:rPr>
        <w:t>Lum</w:t>
      </w:r>
      <w:proofErr w:type="spellEnd"/>
      <w:r>
        <w:rPr>
          <w:rFonts w:asciiTheme="majorHAnsi" w:hAnsiTheme="majorHAnsi" w:cs="Lucida Grande"/>
          <w:color w:val="262626"/>
          <w:szCs w:val="32"/>
        </w:rPr>
        <w:t>, NAPCA</w:t>
      </w:r>
    </w:p>
    <w:p w14:paraId="40D8A588" w14:textId="77777777" w:rsidR="00307702" w:rsidRDefault="00307702" w:rsidP="00CD59E2">
      <w:pPr>
        <w:pStyle w:val="BodyText"/>
        <w:spacing w:before="32" w:line="285" w:lineRule="auto"/>
        <w:ind w:left="180" w:right="8910"/>
      </w:pPr>
    </w:p>
    <w:sectPr w:rsidR="00307702" w:rsidSect="00CD59E2">
      <w:footerReference w:type="even" r:id="rId11"/>
      <w:footerReference w:type="default" r:id="rId12"/>
      <w:type w:val="continuous"/>
      <w:pgSz w:w="12240" w:h="15840"/>
      <w:pgMar w:top="720" w:right="720" w:bottom="1440" w:left="720" w:header="720" w:footer="5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C5918" w14:textId="77777777" w:rsidR="008C7B12" w:rsidRDefault="008C7B12" w:rsidP="00CE62C8">
      <w:r>
        <w:separator/>
      </w:r>
    </w:p>
  </w:endnote>
  <w:endnote w:type="continuationSeparator" w:id="0">
    <w:p w14:paraId="01897D2D" w14:textId="77777777" w:rsidR="008C7B12" w:rsidRDefault="008C7B12" w:rsidP="00CE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ato">
    <w:altName w:val="Times New Roman"/>
    <w:charset w:val="00"/>
    <w:family w:val="auto"/>
    <w:pitch w:val="default"/>
  </w:font>
  <w:font w:name="Lucida Grande">
    <w:charset w:val="00"/>
    <w:family w:val="auto"/>
    <w:pitch w:val="variable"/>
    <w:sig w:usb0="E1000AEF" w:usb1="5000A1FF" w:usb2="00000000" w:usb3="00000000" w:csb0="000001BF" w:csb1="00000000"/>
  </w:font>
  <w:font w:name="Lato Light">
    <w:altName w:val="Calibri Light"/>
    <w:charset w:val="00"/>
    <w:family w:val="auto"/>
    <w:pitch w:val="variable"/>
    <w:sig w:usb0="00000001" w:usb1="5000604B" w:usb2="00000000" w:usb3="00000000" w:csb0="00000093" w:csb1="00000000"/>
  </w:font>
  <w:font w:name="Lato Bold">
    <w:altName w:val="Calibri"/>
    <w:charset w:val="00"/>
    <w:family w:val="auto"/>
    <w:pitch w:val="variable"/>
    <w:sig w:usb0="00000001" w:usb1="5000604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06E7B" w14:textId="77777777" w:rsidR="008C7B12" w:rsidRDefault="00743C90">
    <w:pPr>
      <w:pStyle w:val="Footer"/>
    </w:pPr>
    <w:sdt>
      <w:sdtPr>
        <w:id w:val="74704618"/>
        <w:placeholder>
          <w:docPart w:val="B9E5CF89F21ADD4D9BC85FEA6147C7A5"/>
        </w:placeholder>
        <w:temporary/>
        <w:showingPlcHdr/>
      </w:sdtPr>
      <w:sdtEndPr/>
      <w:sdtContent>
        <w:r w:rsidR="008C7B12">
          <w:t>[Type text]</w:t>
        </w:r>
      </w:sdtContent>
    </w:sdt>
    <w:r w:rsidR="008C7B12">
      <w:ptab w:relativeTo="margin" w:alignment="center" w:leader="none"/>
    </w:r>
    <w:sdt>
      <w:sdtPr>
        <w:id w:val="-117532965"/>
        <w:placeholder>
          <w:docPart w:val="C3E7EB6C9A67FA48BA9AE5378C949FB4"/>
        </w:placeholder>
        <w:temporary/>
        <w:showingPlcHdr/>
      </w:sdtPr>
      <w:sdtEndPr/>
      <w:sdtContent>
        <w:r w:rsidR="008C7B12">
          <w:t>[Type text]</w:t>
        </w:r>
      </w:sdtContent>
    </w:sdt>
    <w:r w:rsidR="008C7B12">
      <w:ptab w:relativeTo="margin" w:alignment="right" w:leader="none"/>
    </w:r>
    <w:sdt>
      <w:sdtPr>
        <w:id w:val="-1170019063"/>
        <w:placeholder>
          <w:docPart w:val="952C230EE2AC3C46AE76FD26EA8DB6AF"/>
        </w:placeholder>
        <w:temporary/>
        <w:showingPlcHdr/>
      </w:sdtPr>
      <w:sdtEndPr/>
      <w:sdtContent>
        <w:r w:rsidR="008C7B12">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222D9" w14:textId="77777777" w:rsidR="008C7B12" w:rsidRDefault="008C7B12" w:rsidP="00CE62C8">
    <w:pPr>
      <w:pStyle w:val="BodyText"/>
      <w:spacing w:before="77"/>
      <w:ind w:left="0" w:right="17"/>
      <w:jc w:val="center"/>
    </w:pPr>
    <w:r>
      <w:rPr>
        <w:color w:val="652800"/>
      </w:rPr>
      <w:t>The</w:t>
    </w:r>
    <w:r>
      <w:rPr>
        <w:color w:val="652800"/>
        <w:spacing w:val="1"/>
      </w:rPr>
      <w:t xml:space="preserve"> </w:t>
    </w:r>
    <w:r>
      <w:rPr>
        <w:color w:val="652800"/>
      </w:rPr>
      <w:t>Di</w:t>
    </w:r>
    <w:r>
      <w:rPr>
        <w:color w:val="652800"/>
        <w:spacing w:val="-2"/>
      </w:rPr>
      <w:t>v</w:t>
    </w:r>
    <w:r>
      <w:rPr>
        <w:color w:val="652800"/>
      </w:rPr>
      <w:t>erse</w:t>
    </w:r>
    <w:r>
      <w:rPr>
        <w:color w:val="652800"/>
        <w:spacing w:val="1"/>
      </w:rPr>
      <w:t xml:space="preserve"> </w:t>
    </w:r>
    <w:r>
      <w:rPr>
        <w:color w:val="652800"/>
      </w:rPr>
      <w:t>Elders</w:t>
    </w:r>
    <w:r>
      <w:rPr>
        <w:color w:val="652800"/>
        <w:spacing w:val="1"/>
      </w:rPr>
      <w:t xml:space="preserve"> </w:t>
    </w:r>
    <w:r>
      <w:rPr>
        <w:color w:val="652800"/>
      </w:rPr>
      <w:t>Coalition</w:t>
    </w:r>
    <w:r>
      <w:rPr>
        <w:color w:val="652800"/>
        <w:spacing w:val="1"/>
      </w:rPr>
      <w:t xml:space="preserve"> </w:t>
    </w:r>
    <w:r>
      <w:rPr>
        <w:color w:val="652800"/>
      </w:rPr>
      <w:t>(DEC)</w:t>
    </w:r>
    <w:r>
      <w:rPr>
        <w:color w:val="652800"/>
        <w:spacing w:val="1"/>
      </w:rPr>
      <w:t xml:space="preserve"> </w:t>
    </w:r>
    <w:r>
      <w:rPr>
        <w:color w:val="652800"/>
      </w:rPr>
      <w:t>ad</w:t>
    </w:r>
    <w:r>
      <w:rPr>
        <w:color w:val="652800"/>
        <w:spacing w:val="-2"/>
      </w:rPr>
      <w:t>v</w:t>
    </w:r>
    <w:r>
      <w:rPr>
        <w:color w:val="652800"/>
      </w:rPr>
      <w:t>ocates</w:t>
    </w:r>
    <w:r>
      <w:rPr>
        <w:color w:val="652800"/>
        <w:spacing w:val="1"/>
      </w:rPr>
      <w:t xml:space="preserve"> </w:t>
    </w:r>
    <w:r>
      <w:rPr>
        <w:color w:val="652800"/>
      </w:rPr>
      <w:t>for</w:t>
    </w:r>
    <w:r>
      <w:rPr>
        <w:color w:val="652800"/>
        <w:spacing w:val="1"/>
      </w:rPr>
      <w:t xml:space="preserve"> </w:t>
    </w:r>
    <w:r>
      <w:rPr>
        <w:color w:val="652800"/>
      </w:rPr>
      <w:t>policies</w:t>
    </w:r>
    <w:r>
      <w:rPr>
        <w:color w:val="652800"/>
        <w:spacing w:val="1"/>
      </w:rPr>
      <w:t xml:space="preserve"> </w:t>
    </w:r>
    <w:r>
      <w:rPr>
        <w:color w:val="652800"/>
      </w:rPr>
      <w:t>and</w:t>
    </w:r>
    <w:r>
      <w:rPr>
        <w:color w:val="652800"/>
        <w:spacing w:val="1"/>
      </w:rPr>
      <w:t xml:space="preserve"> </w:t>
    </w:r>
    <w:r>
      <w:rPr>
        <w:color w:val="652800"/>
      </w:rPr>
      <w:t>prog</w:t>
    </w:r>
    <w:r>
      <w:rPr>
        <w:color w:val="652800"/>
        <w:spacing w:val="-2"/>
      </w:rPr>
      <w:t>r</w:t>
    </w:r>
    <w:r>
      <w:rPr>
        <w:color w:val="652800"/>
      </w:rPr>
      <w:t>ams</w:t>
    </w:r>
    <w:r>
      <w:rPr>
        <w:color w:val="652800"/>
        <w:spacing w:val="1"/>
      </w:rPr>
      <w:t xml:space="preserve"> </w:t>
    </w:r>
    <w:r>
      <w:rPr>
        <w:color w:val="652800"/>
      </w:rPr>
      <w:t>that</w:t>
    </w:r>
    <w:r>
      <w:rPr>
        <w:color w:val="652800"/>
        <w:spacing w:val="1"/>
      </w:rPr>
      <w:t xml:space="preserve"> </w:t>
    </w:r>
    <w:r>
      <w:rPr>
        <w:color w:val="652800"/>
      </w:rPr>
      <w:t>impr</w:t>
    </w:r>
    <w:r>
      <w:rPr>
        <w:color w:val="652800"/>
        <w:spacing w:val="-2"/>
      </w:rPr>
      <w:t>ov</w:t>
    </w:r>
    <w:r>
      <w:rPr>
        <w:color w:val="652800"/>
      </w:rPr>
      <w:t>e</w:t>
    </w:r>
    <w:r>
      <w:rPr>
        <w:color w:val="652800"/>
        <w:spacing w:val="1"/>
      </w:rPr>
      <w:t xml:space="preserve"> </w:t>
    </w:r>
    <w:r>
      <w:rPr>
        <w:color w:val="652800"/>
      </w:rPr>
      <w:t>aging</w:t>
    </w:r>
    <w:r>
      <w:rPr>
        <w:color w:val="652800"/>
        <w:spacing w:val="1"/>
      </w:rPr>
      <w:t xml:space="preserve"> </w:t>
    </w:r>
    <w:r>
      <w:rPr>
        <w:color w:val="652800"/>
      </w:rPr>
      <w:t>in</w:t>
    </w:r>
    <w:r>
      <w:rPr>
        <w:color w:val="652800"/>
        <w:spacing w:val="1"/>
      </w:rPr>
      <w:t xml:space="preserve"> </w:t>
    </w:r>
    <w:r>
      <w:rPr>
        <w:color w:val="652800"/>
      </w:rPr>
      <w:t>our</w:t>
    </w:r>
    <w:r>
      <w:rPr>
        <w:color w:val="652800"/>
        <w:spacing w:val="1"/>
      </w:rPr>
      <w:t xml:space="preserve"> </w:t>
    </w:r>
    <w:r>
      <w:rPr>
        <w:color w:val="652800"/>
      </w:rPr>
      <w:t>communities</w:t>
    </w:r>
    <w:r>
      <w:rPr>
        <w:color w:val="652800"/>
        <w:spacing w:val="1"/>
      </w:rPr>
      <w:t xml:space="preserve"> </w:t>
    </w:r>
    <w:r>
      <w:rPr>
        <w:color w:val="652800"/>
      </w:rPr>
      <w:t>as</w:t>
    </w:r>
    <w:r>
      <w:rPr>
        <w:color w:val="652800"/>
        <w:spacing w:val="1"/>
      </w:rPr>
      <w:t xml:space="preserve"> </w:t>
    </w:r>
    <w:r>
      <w:rPr>
        <w:color w:val="652800"/>
        <w:spacing w:val="-2"/>
      </w:rPr>
      <w:t>r</w:t>
    </w:r>
    <w:r>
      <w:rPr>
        <w:color w:val="652800"/>
      </w:rPr>
      <w:t>acially</w:t>
    </w:r>
    <w:r>
      <w:rPr>
        <w:color w:val="652800"/>
        <w:spacing w:val="1"/>
      </w:rPr>
      <w:t xml:space="preserve"> </w:t>
    </w:r>
    <w:r>
      <w:rPr>
        <w:color w:val="652800"/>
      </w:rPr>
      <w:t>and</w:t>
    </w:r>
    <w:r>
      <w:rPr>
        <w:color w:val="652800"/>
        <w:spacing w:val="1"/>
      </w:rPr>
      <w:t xml:space="preserve"> </w:t>
    </w:r>
    <w:r>
      <w:rPr>
        <w:color w:val="652800"/>
      </w:rPr>
      <w:t>ethnically</w:t>
    </w:r>
    <w:r>
      <w:rPr>
        <w:color w:val="652800"/>
        <w:spacing w:val="1"/>
      </w:rPr>
      <w:t xml:space="preserve"> </w:t>
    </w:r>
    <w:r>
      <w:rPr>
        <w:color w:val="652800"/>
      </w:rPr>
      <w:t>di</w:t>
    </w:r>
    <w:r>
      <w:rPr>
        <w:color w:val="652800"/>
        <w:spacing w:val="-2"/>
      </w:rPr>
      <w:t>v</w:t>
    </w:r>
    <w:r>
      <w:rPr>
        <w:color w:val="652800"/>
      </w:rPr>
      <w:t>erse</w:t>
    </w:r>
    <w:r>
      <w:rPr>
        <w:color w:val="652800"/>
        <w:spacing w:val="1"/>
      </w:rPr>
      <w:t xml:space="preserve"> </w:t>
    </w:r>
    <w:r>
      <w:rPr>
        <w:color w:val="652800"/>
      </w:rPr>
      <w:t>people,</w:t>
    </w:r>
  </w:p>
  <w:p w14:paraId="041FB394" w14:textId="5272EB6C" w:rsidR="008C7B12" w:rsidRPr="00CE62C8" w:rsidRDefault="008C7B12" w:rsidP="00CE62C8">
    <w:pPr>
      <w:pStyle w:val="BodyText"/>
      <w:spacing w:before="32" w:line="285" w:lineRule="auto"/>
      <w:ind w:left="118" w:right="107"/>
      <w:jc w:val="center"/>
    </w:pPr>
    <w:r>
      <w:rPr>
        <w:color w:val="652800"/>
      </w:rPr>
      <w:t>American</w:t>
    </w:r>
    <w:r>
      <w:rPr>
        <w:color w:val="652800"/>
        <w:spacing w:val="1"/>
      </w:rPr>
      <w:t xml:space="preserve"> </w:t>
    </w:r>
    <w:r>
      <w:rPr>
        <w:color w:val="652800"/>
      </w:rPr>
      <w:t>Indians</w:t>
    </w:r>
    <w:r>
      <w:rPr>
        <w:color w:val="652800"/>
        <w:spacing w:val="1"/>
      </w:rPr>
      <w:t xml:space="preserve"> </w:t>
    </w:r>
    <w:r>
      <w:rPr>
        <w:color w:val="652800"/>
      </w:rPr>
      <w:t>and</w:t>
    </w:r>
    <w:r>
      <w:rPr>
        <w:color w:val="652800"/>
        <w:spacing w:val="1"/>
      </w:rPr>
      <w:t xml:space="preserve"> </w:t>
    </w:r>
    <w:r>
      <w:rPr>
        <w:color w:val="652800"/>
      </w:rPr>
      <w:t>Alaska</w:t>
    </w:r>
    <w:r>
      <w:rPr>
        <w:color w:val="652800"/>
        <w:spacing w:val="1"/>
      </w:rPr>
      <w:t xml:space="preserve"> </w:t>
    </w:r>
    <w:r>
      <w:rPr>
        <w:color w:val="652800"/>
      </w:rPr>
      <w:t>Nati</w:t>
    </w:r>
    <w:r>
      <w:rPr>
        <w:color w:val="652800"/>
        <w:spacing w:val="-2"/>
      </w:rPr>
      <w:t>v</w:t>
    </w:r>
    <w:r>
      <w:rPr>
        <w:color w:val="652800"/>
      </w:rPr>
      <w:t>es,</w:t>
    </w:r>
    <w:r>
      <w:rPr>
        <w:color w:val="652800"/>
        <w:spacing w:val="1"/>
      </w:rPr>
      <w:t xml:space="preserve"> </w:t>
    </w:r>
    <w:r>
      <w:rPr>
        <w:color w:val="652800"/>
      </w:rPr>
      <w:t>and</w:t>
    </w:r>
    <w:r>
      <w:rPr>
        <w:color w:val="652800"/>
        <w:spacing w:val="1"/>
      </w:rPr>
      <w:t xml:space="preserve"> </w:t>
    </w:r>
    <w:r>
      <w:rPr>
        <w:color w:val="652800"/>
        <w:spacing w:val="-5"/>
      </w:rPr>
      <w:t>L</w:t>
    </w:r>
    <w:r>
      <w:rPr>
        <w:color w:val="652800"/>
      </w:rPr>
      <w:t>GBT</w:t>
    </w:r>
    <w:r>
      <w:rPr>
        <w:color w:val="652800"/>
        <w:spacing w:val="1"/>
      </w:rPr>
      <w:t xml:space="preserve"> </w:t>
    </w:r>
    <w:r>
      <w:rPr>
        <w:color w:val="652800"/>
      </w:rPr>
      <w:t>people.</w:t>
    </w:r>
    <w:r>
      <w:rPr>
        <w:color w:val="652800"/>
        <w:spacing w:val="1"/>
      </w:rPr>
      <w:t xml:space="preserve"> </w:t>
    </w:r>
    <w:r>
      <w:rPr>
        <w:color w:val="652800"/>
        <w:spacing w:val="-5"/>
      </w:rPr>
      <w:t>F</w:t>
    </w:r>
    <w:r>
      <w:rPr>
        <w:color w:val="652800"/>
      </w:rPr>
      <w:t>ounded</w:t>
    </w:r>
    <w:r>
      <w:rPr>
        <w:color w:val="652800"/>
        <w:spacing w:val="1"/>
      </w:rPr>
      <w:t xml:space="preserve"> </w:t>
    </w:r>
    <w:r>
      <w:rPr>
        <w:color w:val="652800"/>
      </w:rPr>
      <w:t>in</w:t>
    </w:r>
    <w:r>
      <w:rPr>
        <w:color w:val="652800"/>
        <w:spacing w:val="1"/>
      </w:rPr>
      <w:t xml:space="preserve"> </w:t>
    </w:r>
    <w:r w:rsidR="00AF42F7">
      <w:rPr>
        <w:color w:val="652800"/>
      </w:rPr>
      <w:t>2010,</w:t>
    </w:r>
    <w:r>
      <w:rPr>
        <w:color w:val="652800"/>
        <w:spacing w:val="2"/>
      </w:rPr>
      <w:t xml:space="preserve"> </w:t>
    </w:r>
    <w:r>
      <w:rPr>
        <w:color w:val="652800"/>
      </w:rPr>
      <w:t>the</w:t>
    </w:r>
    <w:r>
      <w:rPr>
        <w:color w:val="652800"/>
        <w:spacing w:val="1"/>
      </w:rPr>
      <w:t xml:space="preserve"> </w:t>
    </w:r>
    <w:r>
      <w:rPr>
        <w:color w:val="652800"/>
      </w:rPr>
      <w:t>DEC</w:t>
    </w:r>
    <w:r>
      <w:rPr>
        <w:color w:val="652800"/>
        <w:spacing w:val="1"/>
      </w:rPr>
      <w:t xml:space="preserve"> </w:t>
    </w:r>
    <w:r>
      <w:rPr>
        <w:color w:val="652800"/>
      </w:rPr>
      <w:t>focuses</w:t>
    </w:r>
    <w:r>
      <w:rPr>
        <w:color w:val="652800"/>
        <w:spacing w:val="1"/>
      </w:rPr>
      <w:t xml:space="preserve"> </w:t>
    </w:r>
    <w:r>
      <w:rPr>
        <w:color w:val="652800"/>
      </w:rPr>
      <w:t>on</w:t>
    </w:r>
    <w:r>
      <w:rPr>
        <w:color w:val="652800"/>
        <w:spacing w:val="1"/>
      </w:rPr>
      <w:t xml:space="preserve"> </w:t>
    </w:r>
    <w:r>
      <w:rPr>
        <w:color w:val="652800"/>
      </w:rPr>
      <w:t>reforming</w:t>
    </w:r>
    <w:r>
      <w:rPr>
        <w:color w:val="652800"/>
        <w:spacing w:val="1"/>
      </w:rPr>
      <w:t xml:space="preserve"> </w:t>
    </w:r>
    <w:r>
      <w:rPr>
        <w:color w:val="652800"/>
      </w:rPr>
      <w:t>public</w:t>
    </w:r>
    <w:r>
      <w:rPr>
        <w:color w:val="652800"/>
        <w:spacing w:val="1"/>
      </w:rPr>
      <w:t xml:space="preserve"> </w:t>
    </w:r>
    <w:r>
      <w:rPr>
        <w:color w:val="652800"/>
      </w:rPr>
      <w:t>policies</w:t>
    </w:r>
    <w:r>
      <w:rPr>
        <w:color w:val="652800"/>
        <w:spacing w:val="1"/>
      </w:rPr>
      <w:t xml:space="preserve"> </w:t>
    </w:r>
    <w:r>
      <w:rPr>
        <w:color w:val="652800"/>
      </w:rPr>
      <w:t>to</w:t>
    </w:r>
    <w:r>
      <w:rPr>
        <w:color w:val="652800"/>
        <w:spacing w:val="1"/>
      </w:rPr>
      <w:t xml:space="preserve"> </w:t>
    </w:r>
    <w:r>
      <w:rPr>
        <w:color w:val="652800"/>
      </w:rPr>
      <w:t>better</w:t>
    </w:r>
    <w:r>
      <w:rPr>
        <w:color w:val="652800"/>
        <w:spacing w:val="1"/>
      </w:rPr>
      <w:t xml:space="preserve"> </w:t>
    </w:r>
    <w:r>
      <w:rPr>
        <w:color w:val="652800"/>
      </w:rPr>
      <w:t>ser</w:t>
    </w:r>
    <w:r>
      <w:rPr>
        <w:color w:val="652800"/>
        <w:spacing w:val="-2"/>
      </w:rPr>
      <w:t>v</w:t>
    </w:r>
    <w:r>
      <w:rPr>
        <w:color w:val="652800"/>
      </w:rPr>
      <w:t>e</w:t>
    </w:r>
    <w:r>
      <w:rPr>
        <w:color w:val="652800"/>
        <w:spacing w:val="1"/>
      </w:rPr>
      <w:t xml:space="preserve"> </w:t>
    </w:r>
    <w:r>
      <w:rPr>
        <w:color w:val="652800"/>
      </w:rPr>
      <w:t>older</w:t>
    </w:r>
    <w:r>
      <w:rPr>
        <w:color w:val="652800"/>
        <w:spacing w:val="1"/>
      </w:rPr>
      <w:t xml:space="preserve"> </w:t>
    </w:r>
    <w:r>
      <w:rPr>
        <w:color w:val="652800"/>
      </w:rPr>
      <w:t>people</w:t>
    </w:r>
    <w:r>
      <w:rPr>
        <w:color w:val="652800"/>
        <w:spacing w:val="1"/>
      </w:rPr>
      <w:t xml:space="preserve"> </w:t>
    </w:r>
    <w:r>
      <w:rPr>
        <w:color w:val="652800"/>
      </w:rPr>
      <w:t>of</w:t>
    </w:r>
    <w:r>
      <w:rPr>
        <w:color w:val="652800"/>
        <w:spacing w:val="1"/>
      </w:rPr>
      <w:t xml:space="preserve"> </w:t>
    </w:r>
    <w:r>
      <w:rPr>
        <w:color w:val="652800"/>
      </w:rPr>
      <w:t>color</w:t>
    </w:r>
    <w:r>
      <w:rPr>
        <w:color w:val="652800"/>
        <w:spacing w:val="1"/>
      </w:rPr>
      <w:t xml:space="preserve"> </w:t>
    </w:r>
    <w:r>
      <w:rPr>
        <w:color w:val="652800"/>
      </w:rPr>
      <w:t>and</w:t>
    </w:r>
    <w:r>
      <w:rPr>
        <w:color w:val="652800"/>
        <w:spacing w:val="1"/>
      </w:rPr>
      <w:t xml:space="preserve"> </w:t>
    </w:r>
    <w:r>
      <w:rPr>
        <w:color w:val="652800"/>
        <w:spacing w:val="-5"/>
      </w:rPr>
      <w:t>L</w:t>
    </w:r>
    <w:r>
      <w:rPr>
        <w:color w:val="652800"/>
      </w:rPr>
      <w:t>GBT</w:t>
    </w:r>
    <w:r>
      <w:rPr>
        <w:color w:val="652800"/>
        <w:spacing w:val="1"/>
      </w:rPr>
      <w:t xml:space="preserve"> </w:t>
    </w:r>
    <w:r>
      <w:rPr>
        <w:color w:val="652800"/>
      </w:rPr>
      <w:t>elders, connecting</w:t>
    </w:r>
    <w:r>
      <w:rPr>
        <w:color w:val="652800"/>
        <w:spacing w:val="1"/>
      </w:rPr>
      <w:t xml:space="preserve"> </w:t>
    </w:r>
    <w:r>
      <w:rPr>
        <w:color w:val="652800"/>
      </w:rPr>
      <w:t>di</w:t>
    </w:r>
    <w:r>
      <w:rPr>
        <w:color w:val="652800"/>
        <w:spacing w:val="-2"/>
      </w:rPr>
      <w:t>v</w:t>
    </w:r>
    <w:r>
      <w:rPr>
        <w:color w:val="652800"/>
      </w:rPr>
      <w:t>erse</w:t>
    </w:r>
    <w:r>
      <w:rPr>
        <w:color w:val="652800"/>
        <w:spacing w:val="1"/>
      </w:rPr>
      <w:t xml:space="preserve"> </w:t>
    </w:r>
    <w:r>
      <w:rPr>
        <w:color w:val="652800"/>
      </w:rPr>
      <w:t>elders</w:t>
    </w:r>
    <w:r>
      <w:rPr>
        <w:color w:val="652800"/>
        <w:spacing w:val="1"/>
      </w:rPr>
      <w:t xml:space="preserve"> </w:t>
    </w:r>
    <w:r>
      <w:rPr>
        <w:color w:val="652800"/>
      </w:rPr>
      <w:t>to</w:t>
    </w:r>
    <w:r>
      <w:rPr>
        <w:color w:val="652800"/>
        <w:spacing w:val="1"/>
      </w:rPr>
      <w:t xml:space="preserve"> </w:t>
    </w:r>
    <w:r>
      <w:rPr>
        <w:color w:val="652800"/>
      </w:rPr>
      <w:t>policy</w:t>
    </w:r>
    <w:r>
      <w:rPr>
        <w:color w:val="652800"/>
        <w:spacing w:val="1"/>
      </w:rPr>
      <w:t xml:space="preserve"> </w:t>
    </w:r>
    <w:r>
      <w:rPr>
        <w:color w:val="652800"/>
      </w:rPr>
      <w:t>discussions</w:t>
    </w:r>
    <w:r>
      <w:rPr>
        <w:color w:val="652800"/>
        <w:spacing w:val="1"/>
      </w:rPr>
      <w:t xml:space="preserve"> </w:t>
    </w:r>
    <w:r>
      <w:rPr>
        <w:color w:val="652800"/>
      </w:rPr>
      <w:t>on</w:t>
    </w:r>
    <w:r>
      <w:rPr>
        <w:color w:val="652800"/>
        <w:spacing w:val="1"/>
      </w:rPr>
      <w:t xml:space="preserve"> </w:t>
    </w:r>
    <w:r>
      <w:rPr>
        <w:color w:val="652800"/>
      </w:rPr>
      <w:t>aging</w:t>
    </w:r>
    <w:r>
      <w:rPr>
        <w:color w:val="652800"/>
        <w:spacing w:val="1"/>
      </w:rPr>
      <w:t xml:space="preserve"> </w:t>
    </w:r>
    <w:r>
      <w:rPr>
        <w:color w:val="652800"/>
      </w:rPr>
      <w:t>and</w:t>
    </w:r>
    <w:r>
      <w:rPr>
        <w:color w:val="652800"/>
        <w:spacing w:val="1"/>
      </w:rPr>
      <w:t xml:space="preserve"> </w:t>
    </w:r>
    <w:r>
      <w:rPr>
        <w:color w:val="652800"/>
      </w:rPr>
      <w:t>health,</w:t>
    </w:r>
    <w:r>
      <w:rPr>
        <w:color w:val="652800"/>
        <w:spacing w:val="1"/>
      </w:rPr>
      <w:t xml:space="preserve"> </w:t>
    </w:r>
    <w:r>
      <w:rPr>
        <w:color w:val="652800"/>
      </w:rPr>
      <w:t>and</w:t>
    </w:r>
    <w:r>
      <w:rPr>
        <w:color w:val="652800"/>
        <w:spacing w:val="1"/>
      </w:rPr>
      <w:t xml:space="preserve"> </w:t>
    </w:r>
    <w:r>
      <w:rPr>
        <w:color w:val="652800"/>
      </w:rPr>
      <w:t>increasing</w:t>
    </w:r>
    <w:r>
      <w:rPr>
        <w:color w:val="652800"/>
        <w:spacing w:val="1"/>
      </w:rPr>
      <w:t xml:space="preserve"> </w:t>
    </w:r>
    <w:r>
      <w:rPr>
        <w:color w:val="652800"/>
        <w:spacing w:val="-1"/>
      </w:rPr>
      <w:t>a</w:t>
    </w:r>
    <w:r>
      <w:rPr>
        <w:color w:val="652800"/>
      </w:rPr>
      <w:t>wareness</w:t>
    </w:r>
    <w:r>
      <w:rPr>
        <w:color w:val="652800"/>
        <w:spacing w:val="1"/>
      </w:rPr>
      <w:t xml:space="preserve"> </w:t>
    </w:r>
    <w:r>
      <w:rPr>
        <w:color w:val="652800"/>
      </w:rPr>
      <w:t>on</w:t>
    </w:r>
    <w:r>
      <w:rPr>
        <w:color w:val="652800"/>
        <w:spacing w:val="1"/>
      </w:rPr>
      <w:t xml:space="preserve"> </w:t>
    </w:r>
    <w:r>
      <w:rPr>
        <w:color w:val="652800"/>
      </w:rPr>
      <w:t>the</w:t>
    </w:r>
    <w:r>
      <w:rPr>
        <w:color w:val="652800"/>
        <w:spacing w:val="1"/>
      </w:rPr>
      <w:t xml:space="preserve"> </w:t>
    </w:r>
    <w:r>
      <w:rPr>
        <w:color w:val="652800"/>
      </w:rPr>
      <w:t>issues</w:t>
    </w:r>
    <w:r>
      <w:rPr>
        <w:color w:val="652800"/>
        <w:spacing w:val="1"/>
      </w:rPr>
      <w:t xml:space="preserve"> </w:t>
    </w:r>
    <w:r>
      <w:rPr>
        <w:color w:val="652800"/>
      </w:rPr>
      <w:t>that</w:t>
    </w:r>
    <w:r>
      <w:rPr>
        <w:color w:val="652800"/>
        <w:spacing w:val="1"/>
      </w:rPr>
      <w:t xml:space="preserve"> </w:t>
    </w:r>
    <w:r>
      <w:rPr>
        <w:color w:val="652800"/>
      </w:rPr>
      <w:t>shape</w:t>
    </w:r>
    <w:r>
      <w:rPr>
        <w:color w:val="652800"/>
        <w:spacing w:val="1"/>
      </w:rPr>
      <w:t xml:space="preserve"> </w:t>
    </w:r>
    <w:r>
      <w:rPr>
        <w:color w:val="652800"/>
      </w:rPr>
      <w:t>our</w:t>
    </w:r>
    <w:r>
      <w:rPr>
        <w:color w:val="652800"/>
        <w:spacing w:val="1"/>
      </w:rPr>
      <w:t xml:space="preserve"> </w:t>
    </w:r>
    <w:r>
      <w:rPr>
        <w:color w:val="652800"/>
      </w:rPr>
      <w:t>communities.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551AA" w14:textId="77777777" w:rsidR="008C7B12" w:rsidRDefault="008C7B12" w:rsidP="00CE62C8">
      <w:r>
        <w:separator/>
      </w:r>
    </w:p>
  </w:footnote>
  <w:footnote w:type="continuationSeparator" w:id="0">
    <w:p w14:paraId="04FB4518" w14:textId="77777777" w:rsidR="008C7B12" w:rsidRDefault="008C7B12" w:rsidP="00CE6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46220"/>
    <w:multiLevelType w:val="hybridMultilevel"/>
    <w:tmpl w:val="C65AF8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activeWritingStyle w:appName="MSWord" w:lang="es-ES_tradnl" w:vendorID="64" w:dllVersion="131078" w:nlCheck="1" w:checkStyle="1"/>
  <w:proofState w:spelling="clean" w:grammar="clean"/>
  <w:defaultTabStop w:val="720"/>
  <w:drawingGridHorizontalSpacing w:val="115"/>
  <w:drawingGridVerticalSpacing w:val="187"/>
  <w:displayHorizontalDrawingGridEvery w:val="2"/>
  <w:doNotUseMarginsForDrawingGridOrigin/>
  <w:drawingGridHorizontalOrigin w:val="720"/>
  <w:drawingGridVerticalOrigin w:val="1440"/>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702"/>
    <w:rsid w:val="000C5A93"/>
    <w:rsid w:val="002625F9"/>
    <w:rsid w:val="002C7101"/>
    <w:rsid w:val="00307702"/>
    <w:rsid w:val="003569B2"/>
    <w:rsid w:val="00365BDB"/>
    <w:rsid w:val="004C4112"/>
    <w:rsid w:val="005F11E9"/>
    <w:rsid w:val="006919C7"/>
    <w:rsid w:val="00743C90"/>
    <w:rsid w:val="00822DE0"/>
    <w:rsid w:val="008C7B12"/>
    <w:rsid w:val="0097302B"/>
    <w:rsid w:val="00992ADF"/>
    <w:rsid w:val="009C2893"/>
    <w:rsid w:val="009F07AD"/>
    <w:rsid w:val="00A6434E"/>
    <w:rsid w:val="00AF42F7"/>
    <w:rsid w:val="00C52986"/>
    <w:rsid w:val="00CD59E2"/>
    <w:rsid w:val="00CE62C8"/>
    <w:rsid w:val="00D72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DB9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next w:val="Normal"/>
    <w:link w:val="Heading1Char"/>
    <w:uiPriority w:val="9"/>
    <w:qFormat/>
    <w:rsid w:val="009730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Lato" w:eastAsia="Lato" w:hAnsi="Lato"/>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62C8"/>
    <w:pPr>
      <w:tabs>
        <w:tab w:val="center" w:pos="4320"/>
        <w:tab w:val="right" w:pos="8640"/>
      </w:tabs>
    </w:pPr>
  </w:style>
  <w:style w:type="character" w:customStyle="1" w:styleId="HeaderChar">
    <w:name w:val="Header Char"/>
    <w:basedOn w:val="DefaultParagraphFont"/>
    <w:link w:val="Header"/>
    <w:uiPriority w:val="99"/>
    <w:rsid w:val="00CE62C8"/>
  </w:style>
  <w:style w:type="paragraph" w:styleId="Footer">
    <w:name w:val="footer"/>
    <w:basedOn w:val="Normal"/>
    <w:link w:val="FooterChar"/>
    <w:uiPriority w:val="99"/>
    <w:unhideWhenUsed/>
    <w:rsid w:val="00CE62C8"/>
    <w:pPr>
      <w:tabs>
        <w:tab w:val="center" w:pos="4320"/>
        <w:tab w:val="right" w:pos="8640"/>
      </w:tabs>
    </w:pPr>
  </w:style>
  <w:style w:type="character" w:customStyle="1" w:styleId="FooterChar">
    <w:name w:val="Footer Char"/>
    <w:basedOn w:val="DefaultParagraphFont"/>
    <w:link w:val="Footer"/>
    <w:uiPriority w:val="99"/>
    <w:rsid w:val="00CE62C8"/>
  </w:style>
  <w:style w:type="paragraph" w:styleId="NoSpacing">
    <w:name w:val="No Spacing"/>
    <w:uiPriority w:val="1"/>
    <w:qFormat/>
    <w:rsid w:val="0097302B"/>
  </w:style>
  <w:style w:type="character" w:customStyle="1" w:styleId="Heading1Char">
    <w:name w:val="Heading 1 Char"/>
    <w:basedOn w:val="DefaultParagraphFont"/>
    <w:link w:val="Heading1"/>
    <w:uiPriority w:val="9"/>
    <w:rsid w:val="0097302B"/>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9730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302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F11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1E9"/>
    <w:rPr>
      <w:rFonts w:ascii="Lucida Grande" w:hAnsi="Lucida Grande" w:cs="Lucida Grande"/>
      <w:sz w:val="18"/>
      <w:szCs w:val="18"/>
    </w:rPr>
  </w:style>
  <w:style w:type="character" w:styleId="Hyperlink">
    <w:name w:val="Hyperlink"/>
    <w:basedOn w:val="DefaultParagraphFont"/>
    <w:uiPriority w:val="99"/>
    <w:semiHidden/>
    <w:unhideWhenUsed/>
    <w:rsid w:val="002C71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next w:val="Normal"/>
    <w:link w:val="Heading1Char"/>
    <w:uiPriority w:val="9"/>
    <w:qFormat/>
    <w:rsid w:val="009730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Lato" w:eastAsia="Lato" w:hAnsi="Lato"/>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62C8"/>
    <w:pPr>
      <w:tabs>
        <w:tab w:val="center" w:pos="4320"/>
        <w:tab w:val="right" w:pos="8640"/>
      </w:tabs>
    </w:pPr>
  </w:style>
  <w:style w:type="character" w:customStyle="1" w:styleId="HeaderChar">
    <w:name w:val="Header Char"/>
    <w:basedOn w:val="DefaultParagraphFont"/>
    <w:link w:val="Header"/>
    <w:uiPriority w:val="99"/>
    <w:rsid w:val="00CE62C8"/>
  </w:style>
  <w:style w:type="paragraph" w:styleId="Footer">
    <w:name w:val="footer"/>
    <w:basedOn w:val="Normal"/>
    <w:link w:val="FooterChar"/>
    <w:uiPriority w:val="99"/>
    <w:unhideWhenUsed/>
    <w:rsid w:val="00CE62C8"/>
    <w:pPr>
      <w:tabs>
        <w:tab w:val="center" w:pos="4320"/>
        <w:tab w:val="right" w:pos="8640"/>
      </w:tabs>
    </w:pPr>
  </w:style>
  <w:style w:type="character" w:customStyle="1" w:styleId="FooterChar">
    <w:name w:val="Footer Char"/>
    <w:basedOn w:val="DefaultParagraphFont"/>
    <w:link w:val="Footer"/>
    <w:uiPriority w:val="99"/>
    <w:rsid w:val="00CE62C8"/>
  </w:style>
  <w:style w:type="paragraph" w:styleId="NoSpacing">
    <w:name w:val="No Spacing"/>
    <w:uiPriority w:val="1"/>
    <w:qFormat/>
    <w:rsid w:val="0097302B"/>
  </w:style>
  <w:style w:type="character" w:customStyle="1" w:styleId="Heading1Char">
    <w:name w:val="Heading 1 Char"/>
    <w:basedOn w:val="DefaultParagraphFont"/>
    <w:link w:val="Heading1"/>
    <w:uiPriority w:val="9"/>
    <w:rsid w:val="0097302B"/>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9730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302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F11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1E9"/>
    <w:rPr>
      <w:rFonts w:ascii="Lucida Grande" w:hAnsi="Lucida Grande" w:cs="Lucida Grande"/>
      <w:sz w:val="18"/>
      <w:szCs w:val="18"/>
    </w:rPr>
  </w:style>
  <w:style w:type="character" w:styleId="Hyperlink">
    <w:name w:val="Hyperlink"/>
    <w:basedOn w:val="DefaultParagraphFont"/>
    <w:uiPriority w:val="99"/>
    <w:semiHidden/>
    <w:unhideWhenUsed/>
    <w:rsid w:val="002C71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411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deguzman@diverseelders.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E5CF89F21ADD4D9BC85FEA6147C7A5"/>
        <w:category>
          <w:name w:val="General"/>
          <w:gallery w:val="placeholder"/>
        </w:category>
        <w:types>
          <w:type w:val="bbPlcHdr"/>
        </w:types>
        <w:behaviors>
          <w:behavior w:val="content"/>
        </w:behaviors>
        <w:guid w:val="{3121A8D5-8E25-7B4F-A58D-FBB11B6B99CF}"/>
      </w:docPartPr>
      <w:docPartBody>
        <w:p w:rsidR="005C1FDC" w:rsidRDefault="005C1FDC" w:rsidP="005C1FDC">
          <w:pPr>
            <w:pStyle w:val="B9E5CF89F21ADD4D9BC85FEA6147C7A5"/>
          </w:pPr>
          <w:r>
            <w:t>[Type text]</w:t>
          </w:r>
        </w:p>
      </w:docPartBody>
    </w:docPart>
    <w:docPart>
      <w:docPartPr>
        <w:name w:val="C3E7EB6C9A67FA48BA9AE5378C949FB4"/>
        <w:category>
          <w:name w:val="General"/>
          <w:gallery w:val="placeholder"/>
        </w:category>
        <w:types>
          <w:type w:val="bbPlcHdr"/>
        </w:types>
        <w:behaviors>
          <w:behavior w:val="content"/>
        </w:behaviors>
        <w:guid w:val="{F1F42ABC-F208-4E45-B138-CF17ADA1BC80}"/>
      </w:docPartPr>
      <w:docPartBody>
        <w:p w:rsidR="005C1FDC" w:rsidRDefault="005C1FDC" w:rsidP="005C1FDC">
          <w:pPr>
            <w:pStyle w:val="C3E7EB6C9A67FA48BA9AE5378C949FB4"/>
          </w:pPr>
          <w:r>
            <w:t>[Type text]</w:t>
          </w:r>
        </w:p>
      </w:docPartBody>
    </w:docPart>
    <w:docPart>
      <w:docPartPr>
        <w:name w:val="952C230EE2AC3C46AE76FD26EA8DB6AF"/>
        <w:category>
          <w:name w:val="General"/>
          <w:gallery w:val="placeholder"/>
        </w:category>
        <w:types>
          <w:type w:val="bbPlcHdr"/>
        </w:types>
        <w:behaviors>
          <w:behavior w:val="content"/>
        </w:behaviors>
        <w:guid w:val="{2F4B5576-86E9-9C40-A078-A7C986D72D21}"/>
      </w:docPartPr>
      <w:docPartBody>
        <w:p w:rsidR="005C1FDC" w:rsidRDefault="005C1FDC" w:rsidP="005C1FDC">
          <w:pPr>
            <w:pStyle w:val="952C230EE2AC3C46AE76FD26EA8DB6A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ato">
    <w:altName w:val="Times New Roman"/>
    <w:charset w:val="00"/>
    <w:family w:val="auto"/>
    <w:pitch w:val="default"/>
  </w:font>
  <w:font w:name="Lucida Grande">
    <w:charset w:val="00"/>
    <w:family w:val="auto"/>
    <w:pitch w:val="variable"/>
    <w:sig w:usb0="E1000AEF" w:usb1="5000A1FF" w:usb2="00000000" w:usb3="00000000" w:csb0="000001BF" w:csb1="00000000"/>
  </w:font>
  <w:font w:name="Lato Light">
    <w:altName w:val="Calibri Light"/>
    <w:charset w:val="00"/>
    <w:family w:val="auto"/>
    <w:pitch w:val="variable"/>
    <w:sig w:usb0="00000001" w:usb1="5000604B" w:usb2="00000000" w:usb3="00000000" w:csb0="00000093" w:csb1="00000000"/>
  </w:font>
  <w:font w:name="Lato Bold">
    <w:altName w:val="Calibri"/>
    <w:charset w:val="00"/>
    <w:family w:val="auto"/>
    <w:pitch w:val="variable"/>
    <w:sig w:usb0="00000001" w:usb1="5000604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FDC"/>
    <w:rsid w:val="005C1FDC"/>
    <w:rsid w:val="00645D62"/>
    <w:rsid w:val="00683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AA4A6E5358584197F22DA6B60BC80C">
    <w:name w:val="3AAA4A6E5358584197F22DA6B60BC80C"/>
    <w:rsid w:val="005C1FDC"/>
  </w:style>
  <w:style w:type="paragraph" w:customStyle="1" w:styleId="C82DA16B9EC68D47B693EBCD90B8160C">
    <w:name w:val="C82DA16B9EC68D47B693EBCD90B8160C"/>
    <w:rsid w:val="005C1FDC"/>
  </w:style>
  <w:style w:type="paragraph" w:customStyle="1" w:styleId="63409B76691F5148AF365566051362B5">
    <w:name w:val="63409B76691F5148AF365566051362B5"/>
    <w:rsid w:val="005C1FDC"/>
  </w:style>
  <w:style w:type="paragraph" w:customStyle="1" w:styleId="7EF1A72D48641C49A76A857AE71FA6F2">
    <w:name w:val="7EF1A72D48641C49A76A857AE71FA6F2"/>
    <w:rsid w:val="005C1FDC"/>
  </w:style>
  <w:style w:type="paragraph" w:customStyle="1" w:styleId="A385720B32F63840A0A7059F55149DAF">
    <w:name w:val="A385720B32F63840A0A7059F55149DAF"/>
    <w:rsid w:val="005C1FDC"/>
  </w:style>
  <w:style w:type="paragraph" w:customStyle="1" w:styleId="982A608FC6633E43AF24FC59DC031C58">
    <w:name w:val="982A608FC6633E43AF24FC59DC031C58"/>
    <w:rsid w:val="005C1FDC"/>
  </w:style>
  <w:style w:type="paragraph" w:customStyle="1" w:styleId="68EA5BC4C742BD44B6D1484352094720">
    <w:name w:val="68EA5BC4C742BD44B6D1484352094720"/>
    <w:rsid w:val="005C1FDC"/>
  </w:style>
  <w:style w:type="paragraph" w:customStyle="1" w:styleId="66EA74BD9BF4984DAF7C6F5505B1E864">
    <w:name w:val="66EA74BD9BF4984DAF7C6F5505B1E864"/>
    <w:rsid w:val="005C1FDC"/>
  </w:style>
  <w:style w:type="paragraph" w:customStyle="1" w:styleId="EC6CE28B386CC14A9187198A3CFFFE27">
    <w:name w:val="EC6CE28B386CC14A9187198A3CFFFE27"/>
    <w:rsid w:val="005C1FDC"/>
  </w:style>
  <w:style w:type="paragraph" w:customStyle="1" w:styleId="2879A4456D7D6543BA6DEAE53137E4E1">
    <w:name w:val="2879A4456D7D6543BA6DEAE53137E4E1"/>
    <w:rsid w:val="005C1FDC"/>
  </w:style>
  <w:style w:type="paragraph" w:customStyle="1" w:styleId="86CBB03F5BD0C946B481617A4D3CE135">
    <w:name w:val="86CBB03F5BD0C946B481617A4D3CE135"/>
    <w:rsid w:val="005C1FDC"/>
  </w:style>
  <w:style w:type="paragraph" w:customStyle="1" w:styleId="7591A0B379956C47B0D45E0FE7FDDC5E">
    <w:name w:val="7591A0B379956C47B0D45E0FE7FDDC5E"/>
    <w:rsid w:val="005C1FDC"/>
  </w:style>
  <w:style w:type="paragraph" w:customStyle="1" w:styleId="B9E5CF89F21ADD4D9BC85FEA6147C7A5">
    <w:name w:val="B9E5CF89F21ADD4D9BC85FEA6147C7A5"/>
    <w:rsid w:val="005C1FDC"/>
  </w:style>
  <w:style w:type="paragraph" w:customStyle="1" w:styleId="C3E7EB6C9A67FA48BA9AE5378C949FB4">
    <w:name w:val="C3E7EB6C9A67FA48BA9AE5378C949FB4"/>
    <w:rsid w:val="005C1FDC"/>
  </w:style>
  <w:style w:type="paragraph" w:customStyle="1" w:styleId="952C230EE2AC3C46AE76FD26EA8DB6AF">
    <w:name w:val="952C230EE2AC3C46AE76FD26EA8DB6AF"/>
    <w:rsid w:val="005C1FDC"/>
  </w:style>
  <w:style w:type="paragraph" w:customStyle="1" w:styleId="3C898146B6DEA24AA9508EFB4A55730A">
    <w:name w:val="3C898146B6DEA24AA9508EFB4A55730A"/>
    <w:rsid w:val="005C1FDC"/>
  </w:style>
  <w:style w:type="paragraph" w:customStyle="1" w:styleId="AE2F45CE04353249BBB06D278D7D80D4">
    <w:name w:val="AE2F45CE04353249BBB06D278D7D80D4"/>
    <w:rsid w:val="005C1FDC"/>
  </w:style>
  <w:style w:type="paragraph" w:customStyle="1" w:styleId="242DF8FB49FFE944BCF3E99864A26403">
    <w:name w:val="242DF8FB49FFE944BCF3E99864A26403"/>
    <w:rsid w:val="005C1FDC"/>
  </w:style>
  <w:style w:type="paragraph" w:customStyle="1" w:styleId="891B0DC2E2C9C143AF7229EAE4D29032">
    <w:name w:val="891B0DC2E2C9C143AF7229EAE4D29032"/>
    <w:rsid w:val="005C1FDC"/>
  </w:style>
  <w:style w:type="paragraph" w:customStyle="1" w:styleId="B00A0074FE6E944AB49100E55E71561A">
    <w:name w:val="B00A0074FE6E944AB49100E55E71561A"/>
    <w:rsid w:val="005C1FDC"/>
  </w:style>
  <w:style w:type="paragraph" w:customStyle="1" w:styleId="53DC2ABAD0671C40AB17021DBFD199E1">
    <w:name w:val="53DC2ABAD0671C40AB17021DBFD199E1"/>
    <w:rsid w:val="005C1FDC"/>
  </w:style>
  <w:style w:type="paragraph" w:customStyle="1" w:styleId="14364CB0A9602C4EB3D653AC4DD56C95">
    <w:name w:val="14364CB0A9602C4EB3D653AC4DD56C95"/>
    <w:rsid w:val="005C1FDC"/>
  </w:style>
  <w:style w:type="paragraph" w:customStyle="1" w:styleId="22B7F5DF4F5B1F4C82FC79AF34374E84">
    <w:name w:val="22B7F5DF4F5B1F4C82FC79AF34374E84"/>
    <w:rsid w:val="005C1FDC"/>
  </w:style>
  <w:style w:type="paragraph" w:customStyle="1" w:styleId="EB44A797894FEB45B69A62F60FB1DF3D">
    <w:name w:val="EB44A797894FEB45B69A62F60FB1DF3D"/>
    <w:rsid w:val="005C1F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AA4A6E5358584197F22DA6B60BC80C">
    <w:name w:val="3AAA4A6E5358584197F22DA6B60BC80C"/>
    <w:rsid w:val="005C1FDC"/>
  </w:style>
  <w:style w:type="paragraph" w:customStyle="1" w:styleId="C82DA16B9EC68D47B693EBCD90B8160C">
    <w:name w:val="C82DA16B9EC68D47B693EBCD90B8160C"/>
    <w:rsid w:val="005C1FDC"/>
  </w:style>
  <w:style w:type="paragraph" w:customStyle="1" w:styleId="63409B76691F5148AF365566051362B5">
    <w:name w:val="63409B76691F5148AF365566051362B5"/>
    <w:rsid w:val="005C1FDC"/>
  </w:style>
  <w:style w:type="paragraph" w:customStyle="1" w:styleId="7EF1A72D48641C49A76A857AE71FA6F2">
    <w:name w:val="7EF1A72D48641C49A76A857AE71FA6F2"/>
    <w:rsid w:val="005C1FDC"/>
  </w:style>
  <w:style w:type="paragraph" w:customStyle="1" w:styleId="A385720B32F63840A0A7059F55149DAF">
    <w:name w:val="A385720B32F63840A0A7059F55149DAF"/>
    <w:rsid w:val="005C1FDC"/>
  </w:style>
  <w:style w:type="paragraph" w:customStyle="1" w:styleId="982A608FC6633E43AF24FC59DC031C58">
    <w:name w:val="982A608FC6633E43AF24FC59DC031C58"/>
    <w:rsid w:val="005C1FDC"/>
  </w:style>
  <w:style w:type="paragraph" w:customStyle="1" w:styleId="68EA5BC4C742BD44B6D1484352094720">
    <w:name w:val="68EA5BC4C742BD44B6D1484352094720"/>
    <w:rsid w:val="005C1FDC"/>
  </w:style>
  <w:style w:type="paragraph" w:customStyle="1" w:styleId="66EA74BD9BF4984DAF7C6F5505B1E864">
    <w:name w:val="66EA74BD9BF4984DAF7C6F5505B1E864"/>
    <w:rsid w:val="005C1FDC"/>
  </w:style>
  <w:style w:type="paragraph" w:customStyle="1" w:styleId="EC6CE28B386CC14A9187198A3CFFFE27">
    <w:name w:val="EC6CE28B386CC14A9187198A3CFFFE27"/>
    <w:rsid w:val="005C1FDC"/>
  </w:style>
  <w:style w:type="paragraph" w:customStyle="1" w:styleId="2879A4456D7D6543BA6DEAE53137E4E1">
    <w:name w:val="2879A4456D7D6543BA6DEAE53137E4E1"/>
    <w:rsid w:val="005C1FDC"/>
  </w:style>
  <w:style w:type="paragraph" w:customStyle="1" w:styleId="86CBB03F5BD0C946B481617A4D3CE135">
    <w:name w:val="86CBB03F5BD0C946B481617A4D3CE135"/>
    <w:rsid w:val="005C1FDC"/>
  </w:style>
  <w:style w:type="paragraph" w:customStyle="1" w:styleId="7591A0B379956C47B0D45E0FE7FDDC5E">
    <w:name w:val="7591A0B379956C47B0D45E0FE7FDDC5E"/>
    <w:rsid w:val="005C1FDC"/>
  </w:style>
  <w:style w:type="paragraph" w:customStyle="1" w:styleId="B9E5CF89F21ADD4D9BC85FEA6147C7A5">
    <w:name w:val="B9E5CF89F21ADD4D9BC85FEA6147C7A5"/>
    <w:rsid w:val="005C1FDC"/>
  </w:style>
  <w:style w:type="paragraph" w:customStyle="1" w:styleId="C3E7EB6C9A67FA48BA9AE5378C949FB4">
    <w:name w:val="C3E7EB6C9A67FA48BA9AE5378C949FB4"/>
    <w:rsid w:val="005C1FDC"/>
  </w:style>
  <w:style w:type="paragraph" w:customStyle="1" w:styleId="952C230EE2AC3C46AE76FD26EA8DB6AF">
    <w:name w:val="952C230EE2AC3C46AE76FD26EA8DB6AF"/>
    <w:rsid w:val="005C1FDC"/>
  </w:style>
  <w:style w:type="paragraph" w:customStyle="1" w:styleId="3C898146B6DEA24AA9508EFB4A55730A">
    <w:name w:val="3C898146B6DEA24AA9508EFB4A55730A"/>
    <w:rsid w:val="005C1FDC"/>
  </w:style>
  <w:style w:type="paragraph" w:customStyle="1" w:styleId="AE2F45CE04353249BBB06D278D7D80D4">
    <w:name w:val="AE2F45CE04353249BBB06D278D7D80D4"/>
    <w:rsid w:val="005C1FDC"/>
  </w:style>
  <w:style w:type="paragraph" w:customStyle="1" w:styleId="242DF8FB49FFE944BCF3E99864A26403">
    <w:name w:val="242DF8FB49FFE944BCF3E99864A26403"/>
    <w:rsid w:val="005C1FDC"/>
  </w:style>
  <w:style w:type="paragraph" w:customStyle="1" w:styleId="891B0DC2E2C9C143AF7229EAE4D29032">
    <w:name w:val="891B0DC2E2C9C143AF7229EAE4D29032"/>
    <w:rsid w:val="005C1FDC"/>
  </w:style>
  <w:style w:type="paragraph" w:customStyle="1" w:styleId="B00A0074FE6E944AB49100E55E71561A">
    <w:name w:val="B00A0074FE6E944AB49100E55E71561A"/>
    <w:rsid w:val="005C1FDC"/>
  </w:style>
  <w:style w:type="paragraph" w:customStyle="1" w:styleId="53DC2ABAD0671C40AB17021DBFD199E1">
    <w:name w:val="53DC2ABAD0671C40AB17021DBFD199E1"/>
    <w:rsid w:val="005C1FDC"/>
  </w:style>
  <w:style w:type="paragraph" w:customStyle="1" w:styleId="14364CB0A9602C4EB3D653AC4DD56C95">
    <w:name w:val="14364CB0A9602C4EB3D653AC4DD56C95"/>
    <w:rsid w:val="005C1FDC"/>
  </w:style>
  <w:style w:type="paragraph" w:customStyle="1" w:styleId="22B7F5DF4F5B1F4C82FC79AF34374E84">
    <w:name w:val="22B7F5DF4F5B1F4C82FC79AF34374E84"/>
    <w:rsid w:val="005C1FDC"/>
  </w:style>
  <w:style w:type="paragraph" w:customStyle="1" w:styleId="EB44A797894FEB45B69A62F60FB1DF3D">
    <w:name w:val="EB44A797894FEB45B69A62F60FB1DF3D"/>
    <w:rsid w:val="005C1F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3041B-C614-4948-97CE-F938B3BE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Stationery_All_lo</vt:lpstr>
    </vt:vector>
  </TitlesOfParts>
  <Company>RD Design</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Stationery_All_lo</dc:title>
  <dc:creator>Patrick Aitcheson</dc:creator>
  <cp:lastModifiedBy>Ben de Guzman</cp:lastModifiedBy>
  <cp:revision>3</cp:revision>
  <cp:lastPrinted>2013-09-22T20:50:00Z</cp:lastPrinted>
  <dcterms:created xsi:type="dcterms:W3CDTF">2015-05-29T15:43:00Z</dcterms:created>
  <dcterms:modified xsi:type="dcterms:W3CDTF">2015-05-29T15:47:00Z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2013-09-22T00:00:00Z</vt:filetime>
  </property>
  <property fmtid="{D5CDD505-2E9C-101B-9397-08002B2CF9AE}" pid="3" name="LastSaved">
    <vt:filetime>2013-09-22T00:00:00Z</vt:filetime>
  </property>
</Properties>
</file>